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C0" w:rsidRDefault="00BA1DC0"/>
    <w:p w:rsidR="00BA1DC0" w:rsidRDefault="00BA1DC0" w:rsidP="00BA1D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Утверждены</w:t>
      </w:r>
    </w:p>
    <w:p w:rsidR="00BA1DC0" w:rsidRDefault="00BA1DC0" w:rsidP="00BA1D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 Министерства образования</w:t>
      </w:r>
    </w:p>
    <w:p w:rsidR="00BA1DC0" w:rsidRDefault="00BA1DC0" w:rsidP="00BA1D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 науки Российской Федерации</w:t>
      </w:r>
    </w:p>
    <w:p w:rsidR="00BA1DC0" w:rsidRDefault="00BA1DC0" w:rsidP="00BA1D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6 апреля 2015 г. N 362</w:t>
      </w:r>
    </w:p>
    <w:p w:rsidR="00BA1DC0" w:rsidRDefault="00BA1DC0" w:rsidP="00BA1DC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BA1DC0" w:rsidRDefault="00BA1DC0" w:rsidP="00BA1D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</w:t>
      </w:r>
    </w:p>
    <w:p w:rsidR="00BA1DC0" w:rsidRDefault="00BA1DC0" w:rsidP="00BA1D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ПРОВЕДЕНИЯ КОНКУРСА НА ПОЛУЧЕНИЕ ДЕНЕЖНОГО ПООЩРЕНИЯ</w:t>
      </w:r>
    </w:p>
    <w:p w:rsidR="00BA1DC0" w:rsidRDefault="00BA1DC0" w:rsidP="00BA1D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ЛУЧШИМИ УЧИТЕЛЯМИ</w:t>
      </w:r>
    </w:p>
    <w:p w:rsidR="00BA1DC0" w:rsidRDefault="00BA1DC0" w:rsidP="00BA1D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Настоящие Правила проведения конкурса на получение денежного поощрения лучшими учителями определяют порядок проведения и критерии конкурса лучших учителей образовательных организаций, реализующих образовательные программы начального общего, основного общего и среднего общего образования на получение денежного поощрения лучшими учителями (далее соответственно - конкурс, конкурсный отбор, образовательные организации) за высокие достижения в педагогической деятельности, получившие общественное признание.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Ежегодно ко Дню учителя выплачивается 1 тысяча денежных поощрений в размере 200 тысяч рублей каждое.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Выплата денежного поощрения осуществляется по результатам конкурса. &lt;1&gt;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&lt;1&gt; </w:t>
      </w:r>
      <w:hyperlink r:id="rId5" w:history="1">
        <w:r>
          <w:rPr>
            <w:rStyle w:val="a5"/>
            <w:bCs/>
            <w:sz w:val="28"/>
            <w:szCs w:val="28"/>
          </w:rPr>
          <w:t>Пункт 2</w:t>
        </w:r>
      </w:hyperlink>
      <w:r>
        <w:rPr>
          <w:bCs/>
          <w:sz w:val="28"/>
          <w:szCs w:val="28"/>
        </w:rPr>
        <w:t xml:space="preserve"> Положения о денежном поощрении лучших учителей, утвержденного Указом Президента Российской Федерации от 28 января 2010 г. N 117 (Собрание законодательства Российской Федерации, 2010, N 5, ст. 501; 2014, N 27, ст. 3754).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принципами проведения конкурса являются гласность, открытость, прозрачность процедур и обеспечение равных возможностей для участия в нем учителей образовательных организаций.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Par16"/>
      <w:bookmarkEnd w:id="0"/>
      <w:r>
        <w:rPr>
          <w:bCs/>
          <w:sz w:val="28"/>
          <w:szCs w:val="28"/>
        </w:rPr>
        <w:t>3. На участие в конкурсе имеют право учителя со стажем педагогической деятельности не менее трех лет, основным местом работы которых является образовательная организация.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Лица, осуществляющие в указанных образовательных организациях только административные или организационные функции, права на участие в конкурсе не имеют &lt;1&gt;.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&lt;1&gt; </w:t>
      </w:r>
      <w:hyperlink r:id="rId6" w:history="1">
        <w:r>
          <w:rPr>
            <w:rStyle w:val="a5"/>
            <w:bCs/>
            <w:sz w:val="28"/>
            <w:szCs w:val="28"/>
          </w:rPr>
          <w:t>Пункт 3</w:t>
        </w:r>
      </w:hyperlink>
      <w:r>
        <w:rPr>
          <w:bCs/>
          <w:sz w:val="28"/>
          <w:szCs w:val="28"/>
        </w:rPr>
        <w:t xml:space="preserve"> Положения о денежном поощрении лучших учителей, утвержденного Указом Президента Российской Федерации от 28 января 2010 г. N 117 (Собрание законодательства Российской Федерации, 2010, N 5, ст. 501; 2014, N 27, ст. 3754).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Количество денежных поощрений для каждого субъекта Российской Федерации ежегодно определяется Министерством образования и науки Российской Федерации &lt;1&gt;.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--------------------------------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&lt;1&gt; </w:t>
      </w:r>
      <w:hyperlink r:id="rId7" w:history="1">
        <w:r>
          <w:rPr>
            <w:rStyle w:val="a5"/>
            <w:bCs/>
            <w:sz w:val="28"/>
            <w:szCs w:val="28"/>
          </w:rPr>
          <w:t>Пункт 2</w:t>
        </w:r>
      </w:hyperlink>
      <w:r>
        <w:rPr>
          <w:bCs/>
          <w:sz w:val="28"/>
          <w:szCs w:val="28"/>
        </w:rPr>
        <w:t xml:space="preserve"> Правил распределения и предоставления субсидий из федерального бюджета бюджетам субъектов Российской Федерации на поощрение лучших учителей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годы, утвержденных постановлением Правительства Российской Федерации от 26 декабря 2014 г. N 1517 (Собрание законодательства Российской Федерации, 2015, N 1, ст. 300).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Для проведения конкурса орган исполнительной власти субъекта Российской Федерации, осуществляющий государственное управление в сфере образования, создает конкурсную комиссию. В состав конкурсной комиссии входят руководители образовательных организаций в количестве не более одной четвертой от общего числа членов конкурсной комиссии, представители профессиональных объединений работодателей в количестве не более одной четвертой от общего числа членов конкурсной комиссии, общественных объединений, осуществляющих свою деятельность в сфере образования, в количестве не более одной четвертой от общего числа членов конкурсной комиссии и родители (законные представители) обучающихся образовательных организаций в количестве не более одной четвертой от общего числа членов конкурсной комиссии.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Выдвижение учителей, указанных в </w:t>
      </w:r>
      <w:hyperlink r:id="rId8" w:anchor="Par16" w:history="1">
        <w:r>
          <w:rPr>
            <w:rStyle w:val="a5"/>
            <w:bCs/>
            <w:sz w:val="28"/>
            <w:szCs w:val="28"/>
          </w:rPr>
          <w:t>пункте 3</w:t>
        </w:r>
      </w:hyperlink>
      <w:r>
        <w:rPr>
          <w:bCs/>
          <w:sz w:val="28"/>
          <w:szCs w:val="28"/>
        </w:rPr>
        <w:t xml:space="preserve"> настоящих Правил, на получение денежного поощрения производится с их согласия коллегиальным органом управления образовательной организацией.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Конкурсная комиссия проводит регистрацию участников конкурса на основании: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копии решения (выписки из решения) коллегиального органа управления образовательной организации о выдвижении учителя;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копии документа о соответствующем уровне профессионального образования, заверенной руководителем образовательной организации;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копии трудовой книжки, заверенной руководителем образовательной организации;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информации о профессиональных достижениях учителя, заверенной руководителем образовательной организации и сформированной в соответствии с критериями конкурсного отбора, указанными в </w:t>
      </w:r>
      <w:hyperlink r:id="rId9" w:anchor="Par33" w:history="1">
        <w:r>
          <w:rPr>
            <w:rStyle w:val="a5"/>
            <w:bCs/>
            <w:sz w:val="28"/>
            <w:szCs w:val="28"/>
          </w:rPr>
          <w:t>пункте 8</w:t>
        </w:r>
      </w:hyperlink>
      <w:r>
        <w:rPr>
          <w:bCs/>
          <w:sz w:val="28"/>
          <w:szCs w:val="28"/>
        </w:rPr>
        <w:t xml:space="preserve"> настоящих Правил, на бумажном и (или) электронном носителе;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информации о публичной презентации общественности и профессиональному сообществу результатов педагогической деятельности, достоверность которой должна быть документально подтверждена.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33"/>
      <w:bookmarkEnd w:id="1"/>
      <w:r>
        <w:rPr>
          <w:bCs/>
          <w:sz w:val="28"/>
          <w:szCs w:val="28"/>
        </w:rPr>
        <w:t>8. Конкурсная комиссия проводит конкурсный отбор на основании следующих критериев: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высокие результаты </w:t>
      </w:r>
      <w:proofErr w:type="gramStart"/>
      <w:r>
        <w:rPr>
          <w:bCs/>
          <w:sz w:val="28"/>
          <w:szCs w:val="28"/>
        </w:rPr>
        <w:t>учебных достижений</w:t>
      </w:r>
      <w:proofErr w:type="gramEnd"/>
      <w:r>
        <w:rPr>
          <w:bCs/>
          <w:sz w:val="28"/>
          <w:szCs w:val="28"/>
        </w:rPr>
        <w:t xml:space="preserve"> обучающихся при их позитивной динамике за последние три года;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высокие результаты внеурочной деятельности обучающихся по учебному предмету;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учителем условий для приобретения обучающимися позитивного социального опыта, формирования гражданской позиции;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 - инвалиды и дети с ограниченными возможностями здоровья, дети с </w:t>
      </w:r>
      <w:proofErr w:type="spellStart"/>
      <w:r>
        <w:rPr>
          <w:bCs/>
          <w:sz w:val="28"/>
          <w:szCs w:val="28"/>
        </w:rPr>
        <w:t>девиантным</w:t>
      </w:r>
      <w:proofErr w:type="spellEnd"/>
      <w:r>
        <w:rPr>
          <w:bCs/>
          <w:sz w:val="28"/>
          <w:szCs w:val="28"/>
        </w:rPr>
        <w:t xml:space="preserve"> (общественно опасным) поведением);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обучения;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непрерывность профессионального развития учителя.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Процедура проведения конкурса и максимальный балл по каждому из критериев конкурсного отбора (до 10) устанавливаются конкурсной комиссией.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На основании выставленных баллов конкурсная комиссия составляет рейтинг участников конкурса.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рейтинга участников конкурса в соответствии с объемом предоставленной субсидии на выплату денежного поощрения лучшим учителям образовательных организаций конкурсная комиссия формирует список победителей конкурса и направляет его на рассмотрение в соответствующий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На основании представленного списка орган исполнительной власти субъекта Российской Федерации, осуществляющий государственное управление в сфере образования, издает приказ об утверждении списка победителей конкурса.</w:t>
      </w:r>
    </w:p>
    <w:p w:rsidR="00BA1DC0" w:rsidRDefault="00BA1DC0" w:rsidP="00BA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Результаты конкурса доводятся конкурсной комиссией до сведения победителей конкурса.</w:t>
      </w:r>
    </w:p>
    <w:p w:rsidR="00BA1DC0" w:rsidRDefault="00BA1DC0" w:rsidP="00BA1DC0">
      <w:pPr>
        <w:spacing w:line="360" w:lineRule="auto"/>
        <w:jc w:val="center"/>
        <w:rPr>
          <w:sz w:val="28"/>
          <w:szCs w:val="28"/>
        </w:rPr>
      </w:pPr>
    </w:p>
    <w:p w:rsidR="00BA1DC0" w:rsidRDefault="00BA1DC0" w:rsidP="00BA1DC0"/>
    <w:p w:rsidR="00BA1DC0" w:rsidRDefault="00BA1DC0" w:rsidP="00BA1DC0">
      <w:pPr>
        <w:jc w:val="both"/>
        <w:rPr>
          <w:b/>
          <w:sz w:val="28"/>
          <w:szCs w:val="28"/>
        </w:rPr>
      </w:pPr>
    </w:p>
    <w:p w:rsidR="00BA1DC0" w:rsidRDefault="00BA1DC0" w:rsidP="005642BF">
      <w:pPr>
        <w:rPr>
          <w:bCs/>
          <w:sz w:val="28"/>
          <w:szCs w:val="28"/>
        </w:rPr>
      </w:pPr>
      <w:bookmarkStart w:id="2" w:name="_GoBack"/>
      <w:bookmarkEnd w:id="2"/>
    </w:p>
    <w:sectPr w:rsidR="00BA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0CA4"/>
    <w:multiLevelType w:val="hybridMultilevel"/>
    <w:tmpl w:val="3FFC001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3D"/>
    <w:rsid w:val="004E773D"/>
    <w:rsid w:val="00541F31"/>
    <w:rsid w:val="005642BF"/>
    <w:rsid w:val="00BA1DC0"/>
    <w:rsid w:val="00E6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0111F-05BF-4DF8-91D2-95809F85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77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A1DC0"/>
    <w:pPr>
      <w:ind w:left="708"/>
    </w:pPr>
  </w:style>
  <w:style w:type="character" w:styleId="a5">
    <w:name w:val="Hyperlink"/>
    <w:basedOn w:val="a0"/>
    <w:uiPriority w:val="99"/>
    <w:semiHidden/>
    <w:unhideWhenUsed/>
    <w:rsid w:val="00BA1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54;&#1048;%20&#1044;&#1054;&#1050;&#1059;&#1052;&#1045;&#1053;&#1058;&#1067;\&#1050;&#1040;&#1044;&#1056;&#1067;\&#1054;&#1088;&#1083;&#1086;&#1074;&#1072;\&#1040;&#1051;&#1068;&#1041;&#1048;&#1053;&#1040;%20&#1044;&#1077;&#1083;&#1072;\&#1055;&#1053;&#1055;&#1054;\&#1055;&#1053;&#1055;&#1054;%202017\&#1055;&#1080;&#1089;&#1100;&#1084;&#1086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FB0AF3BCFABE313A2D590E960A6D54569DDCBD87D512FDFC5D22298C0AB9478AD08B849EEEE5CA54N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FB0AF3BCFABE313A2D590E960A6D54569CDABD88D212FDFC5D22298C0AB9478AD08B849EEEE5C954NB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5FB0AF3BCFABE313A2D590E960A6D54569CDABD88D212FDFC5D22298C0AB9478AD08B849EEEE5CA54N4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54;&#1048;%20&#1044;&#1054;&#1050;&#1059;&#1052;&#1045;&#1053;&#1058;&#1067;\&#1050;&#1040;&#1044;&#1056;&#1067;\&#1054;&#1088;&#1083;&#1086;&#1074;&#1072;\&#1040;&#1051;&#1068;&#1041;&#1048;&#1053;&#1040;%20&#1044;&#1077;&#1083;&#1072;\&#1055;&#1053;&#1055;&#1054;\&#1055;&#1053;&#1055;&#1054;%202017\&#1055;&#1080;&#1089;&#1100;&#1084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Tambovceva_NS</dc:creator>
  <cp:keywords/>
  <dc:description/>
  <cp:lastModifiedBy>Romanova_SA</cp:lastModifiedBy>
  <cp:revision>5</cp:revision>
  <dcterms:created xsi:type="dcterms:W3CDTF">2017-05-19T07:27:00Z</dcterms:created>
  <dcterms:modified xsi:type="dcterms:W3CDTF">2017-05-19T11:47:00Z</dcterms:modified>
</cp:coreProperties>
</file>