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CE" w:rsidRDefault="005743C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743CE" w:rsidRDefault="005743CE">
      <w:pPr>
        <w:pStyle w:val="ConsPlusNormal"/>
        <w:jc w:val="both"/>
        <w:outlineLvl w:val="0"/>
      </w:pPr>
    </w:p>
    <w:p w:rsidR="005743CE" w:rsidRDefault="005743CE">
      <w:pPr>
        <w:pStyle w:val="ConsPlusTitle"/>
        <w:jc w:val="center"/>
        <w:outlineLvl w:val="0"/>
      </w:pPr>
      <w:r>
        <w:t>АДМИНИСТРАЦИЯ СМОЛЕНСКОЙ ОБЛАСТИ</w:t>
      </w:r>
    </w:p>
    <w:p w:rsidR="005743CE" w:rsidRDefault="005743CE">
      <w:pPr>
        <w:pStyle w:val="ConsPlusTitle"/>
        <w:jc w:val="center"/>
      </w:pPr>
    </w:p>
    <w:p w:rsidR="005743CE" w:rsidRDefault="005743CE">
      <w:pPr>
        <w:pStyle w:val="ConsPlusTitle"/>
        <w:jc w:val="center"/>
      </w:pPr>
      <w:r>
        <w:t>ПОСТАНОВЛЕНИЕ</w:t>
      </w:r>
    </w:p>
    <w:p w:rsidR="005743CE" w:rsidRDefault="005743CE">
      <w:pPr>
        <w:pStyle w:val="ConsPlusTitle"/>
        <w:jc w:val="center"/>
      </w:pPr>
      <w:r>
        <w:t>от 29 июня 2016 г. N 364</w:t>
      </w:r>
    </w:p>
    <w:p w:rsidR="005743CE" w:rsidRDefault="005743CE">
      <w:pPr>
        <w:pStyle w:val="ConsPlusTitle"/>
        <w:jc w:val="center"/>
      </w:pPr>
    </w:p>
    <w:p w:rsidR="005743CE" w:rsidRDefault="005743CE">
      <w:pPr>
        <w:pStyle w:val="ConsPlusTitle"/>
        <w:jc w:val="center"/>
      </w:pPr>
      <w:r>
        <w:t>ОБ УТВЕРЖДЕНИИ ОБЛАСТНОЙ ГОСУДАРСТВЕННОЙ ПРОГРАММЫ</w:t>
      </w:r>
    </w:p>
    <w:p w:rsidR="005743CE" w:rsidRDefault="005743CE">
      <w:pPr>
        <w:pStyle w:val="ConsPlusTitle"/>
        <w:jc w:val="center"/>
      </w:pPr>
      <w:r>
        <w:t>"МОЛОДЕЖНАЯ ПОЛИТИКА И ГРАЖДАНСКО-ПАТРИОТИЧЕСКОЕ</w:t>
      </w:r>
    </w:p>
    <w:p w:rsidR="005743CE" w:rsidRDefault="005743CE">
      <w:pPr>
        <w:pStyle w:val="ConsPlusTitle"/>
        <w:jc w:val="center"/>
      </w:pPr>
      <w:r>
        <w:t>ВОСПИТАНИЕ ГРАЖДАН В СМОЛЕНСКОЙ ОБЛАСТИ"</w:t>
      </w:r>
    </w:p>
    <w:p w:rsidR="005743CE" w:rsidRDefault="005743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43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3CE" w:rsidRDefault="005743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3CE" w:rsidRDefault="005743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02.03.2017 </w:t>
            </w:r>
            <w:hyperlink r:id="rId5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26.06.2017 </w:t>
            </w:r>
            <w:hyperlink r:id="rId6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19.07.2017 </w:t>
            </w:r>
            <w:hyperlink r:id="rId7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21.09.2017 </w:t>
            </w:r>
            <w:hyperlink r:id="rId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 xml:space="preserve">, от 29.12.2017 </w:t>
            </w:r>
            <w:hyperlink r:id="rId9">
              <w:r>
                <w:rPr>
                  <w:color w:val="0000FF"/>
                </w:rPr>
                <w:t>N 938</w:t>
              </w:r>
            </w:hyperlink>
            <w:r>
              <w:rPr>
                <w:color w:val="392C69"/>
              </w:rPr>
              <w:t xml:space="preserve">, от 19.02.2018 </w:t>
            </w:r>
            <w:hyperlink r:id="rId10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1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18.07.2018 </w:t>
            </w:r>
            <w:hyperlink r:id="rId12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10.10.2018 </w:t>
            </w:r>
            <w:hyperlink r:id="rId13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14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 xml:space="preserve">, от 20.02.2019 </w:t>
            </w:r>
            <w:hyperlink r:id="rId15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11.06.2019 </w:t>
            </w:r>
            <w:hyperlink r:id="rId16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>,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25.07.2019 </w:t>
            </w:r>
            <w:hyperlink r:id="rId17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27.12.2019 </w:t>
            </w:r>
            <w:hyperlink r:id="rId18">
              <w:r>
                <w:rPr>
                  <w:color w:val="0000FF"/>
                </w:rPr>
                <w:t>N 838</w:t>
              </w:r>
            </w:hyperlink>
            <w:r>
              <w:rPr>
                <w:color w:val="392C69"/>
              </w:rPr>
              <w:t xml:space="preserve">, от 13.04.2020 </w:t>
            </w:r>
            <w:hyperlink r:id="rId19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20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15.07.2020 </w:t>
            </w:r>
            <w:hyperlink r:id="rId2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23.10.2020 </w:t>
            </w:r>
            <w:hyperlink r:id="rId22">
              <w:r>
                <w:rPr>
                  <w:color w:val="0000FF"/>
                </w:rPr>
                <w:t>N 625</w:t>
              </w:r>
            </w:hyperlink>
            <w:r>
              <w:rPr>
                <w:color w:val="392C69"/>
              </w:rPr>
              <w:t>,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23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17.03.2021 </w:t>
            </w:r>
            <w:hyperlink r:id="rId24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28.04.2021 </w:t>
            </w:r>
            <w:hyperlink r:id="rId25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26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22.07.2021 </w:t>
            </w:r>
            <w:hyperlink r:id="rId27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 xml:space="preserve">, от 29.12.2021 </w:t>
            </w:r>
            <w:hyperlink r:id="rId28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>,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29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29.04.2022 </w:t>
            </w:r>
            <w:hyperlink r:id="rId30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23.06.2022 </w:t>
            </w:r>
            <w:hyperlink r:id="rId3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,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18.11.2022 </w:t>
            </w:r>
            <w:hyperlink r:id="rId32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 xml:space="preserve">, от 20.12.2022 </w:t>
            </w:r>
            <w:hyperlink r:id="rId33">
              <w:r>
                <w:rPr>
                  <w:color w:val="0000FF"/>
                </w:rPr>
                <w:t>N 991</w:t>
              </w:r>
            </w:hyperlink>
            <w:r>
              <w:rPr>
                <w:color w:val="392C69"/>
              </w:rPr>
              <w:t xml:space="preserve">, от 09.02.2023 </w:t>
            </w:r>
            <w:hyperlink r:id="rId34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14.02.2023 </w:t>
            </w:r>
            <w:hyperlink r:id="rId35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21.06.2023 </w:t>
            </w:r>
            <w:hyperlink r:id="rId36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11.09.2023 </w:t>
            </w:r>
            <w:hyperlink r:id="rId37">
              <w:r>
                <w:rPr>
                  <w:color w:val="0000FF"/>
                </w:rPr>
                <w:t>N 531</w:t>
              </w:r>
            </w:hyperlink>
            <w:r>
              <w:rPr>
                <w:color w:val="392C69"/>
              </w:rPr>
              <w:t>,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14.11.2023 </w:t>
            </w:r>
            <w:hyperlink r:id="rId38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29.12.2023 </w:t>
            </w:r>
            <w:hyperlink r:id="rId39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22.02.2024 </w:t>
            </w:r>
            <w:hyperlink r:id="rId40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21.05.2024 </w:t>
            </w:r>
            <w:hyperlink r:id="rId4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3CE" w:rsidRDefault="005743CE">
            <w:pPr>
              <w:pStyle w:val="ConsPlusNormal"/>
            </w:pPr>
          </w:p>
        </w:tc>
      </w:tr>
    </w:tbl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r>
        <w:t xml:space="preserve">В соответствии с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19.01.2022 N 5 "Об утверждении Порядка принятия решения о разработке областных государственных программ, их формирования и реализации" Администрация Смоленской области постановляет:</w:t>
      </w:r>
    </w:p>
    <w:p w:rsidR="005743CE" w:rsidRDefault="005743CE">
      <w:pPr>
        <w:pStyle w:val="ConsPlusNormal"/>
        <w:jc w:val="both"/>
      </w:pPr>
      <w:r>
        <w:t xml:space="preserve">(в ред. постановлений Администрации Смоленской области от 26.06.2017 </w:t>
      </w:r>
      <w:hyperlink r:id="rId43">
        <w:r>
          <w:rPr>
            <w:color w:val="0000FF"/>
          </w:rPr>
          <w:t>N 406</w:t>
        </w:r>
      </w:hyperlink>
      <w:r>
        <w:t xml:space="preserve">, от 29.12.2017 </w:t>
      </w:r>
      <w:hyperlink r:id="rId44">
        <w:r>
          <w:rPr>
            <w:color w:val="0000FF"/>
          </w:rPr>
          <w:t>N 938</w:t>
        </w:r>
      </w:hyperlink>
      <w:r>
        <w:t xml:space="preserve">, от 18.07.2018 </w:t>
      </w:r>
      <w:hyperlink r:id="rId45">
        <w:r>
          <w:rPr>
            <w:color w:val="0000FF"/>
          </w:rPr>
          <w:t>N 497</w:t>
        </w:r>
      </w:hyperlink>
      <w:r>
        <w:t xml:space="preserve">, от 31.03.2022 </w:t>
      </w:r>
      <w:hyperlink r:id="rId46">
        <w:r>
          <w:rPr>
            <w:color w:val="0000FF"/>
          </w:rPr>
          <w:t>N 194</w:t>
        </w:r>
      </w:hyperlink>
      <w:r>
        <w:t>)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Утвердить прилагаемую областную государственную </w:t>
      </w:r>
      <w:hyperlink w:anchor="P45">
        <w:r>
          <w:rPr>
            <w:color w:val="0000FF"/>
          </w:rPr>
          <w:t>программу</w:t>
        </w:r>
      </w:hyperlink>
      <w:r>
        <w:t xml:space="preserve"> "Молодежная политика и гражданско-патриотическое воспитание граждан в Смоленской области" (далее также - Государственная программа).</w:t>
      </w:r>
    </w:p>
    <w:p w:rsidR="005743CE" w:rsidRDefault="005743CE">
      <w:pPr>
        <w:pStyle w:val="ConsPlusNormal"/>
        <w:jc w:val="both"/>
      </w:pPr>
      <w:r>
        <w:t xml:space="preserve">(в ред. постановлений Администрации Смоленской области от 19.02.2018 </w:t>
      </w:r>
      <w:hyperlink r:id="rId47">
        <w:r>
          <w:rPr>
            <w:color w:val="0000FF"/>
          </w:rPr>
          <w:t>N 89</w:t>
        </w:r>
      </w:hyperlink>
      <w:r>
        <w:t xml:space="preserve">, от 10.10.2018 </w:t>
      </w:r>
      <w:hyperlink r:id="rId48">
        <w:r>
          <w:rPr>
            <w:color w:val="0000FF"/>
          </w:rPr>
          <w:t>N 650</w:t>
        </w:r>
      </w:hyperlink>
      <w:r>
        <w:t>)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right"/>
      </w:pPr>
      <w:r>
        <w:t>Губернатор</w:t>
      </w:r>
    </w:p>
    <w:p w:rsidR="005743CE" w:rsidRDefault="005743CE">
      <w:pPr>
        <w:pStyle w:val="ConsPlusNormal"/>
        <w:jc w:val="right"/>
      </w:pPr>
      <w:r>
        <w:t>Смоленской области</w:t>
      </w:r>
    </w:p>
    <w:p w:rsidR="005743CE" w:rsidRDefault="005743CE">
      <w:pPr>
        <w:pStyle w:val="ConsPlusNormal"/>
        <w:jc w:val="right"/>
      </w:pPr>
      <w:r>
        <w:t>А.В.ОСТРОВСКИЙ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right"/>
        <w:outlineLvl w:val="0"/>
      </w:pPr>
      <w:r>
        <w:t>Утверждена</w:t>
      </w:r>
    </w:p>
    <w:p w:rsidR="005743CE" w:rsidRDefault="005743CE">
      <w:pPr>
        <w:pStyle w:val="ConsPlusNormal"/>
        <w:jc w:val="right"/>
      </w:pPr>
      <w:r>
        <w:t>постановлением</w:t>
      </w:r>
    </w:p>
    <w:p w:rsidR="005743CE" w:rsidRDefault="005743CE">
      <w:pPr>
        <w:pStyle w:val="ConsPlusNormal"/>
        <w:jc w:val="right"/>
      </w:pPr>
      <w:r>
        <w:t>Администрации</w:t>
      </w:r>
    </w:p>
    <w:p w:rsidR="005743CE" w:rsidRDefault="005743CE">
      <w:pPr>
        <w:pStyle w:val="ConsPlusNormal"/>
        <w:jc w:val="right"/>
      </w:pPr>
      <w:r>
        <w:t>Смоленской области</w:t>
      </w:r>
    </w:p>
    <w:p w:rsidR="005743CE" w:rsidRDefault="005743CE">
      <w:pPr>
        <w:pStyle w:val="ConsPlusNormal"/>
        <w:jc w:val="right"/>
      </w:pPr>
      <w:r>
        <w:t>от 29.06.2016 N 364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Title"/>
        <w:jc w:val="center"/>
      </w:pPr>
      <w:bookmarkStart w:id="0" w:name="P45"/>
      <w:bookmarkEnd w:id="0"/>
      <w:r>
        <w:t>ОБЛАСТНАЯ ГОСУДАРСТВЕННАЯ ПРОГРАММА</w:t>
      </w:r>
    </w:p>
    <w:p w:rsidR="005743CE" w:rsidRDefault="005743CE">
      <w:pPr>
        <w:pStyle w:val="ConsPlusTitle"/>
        <w:jc w:val="center"/>
      </w:pPr>
      <w:r>
        <w:t>"МОЛОДЕЖНАЯ ПОЛИТИКА И ГРАЖДАНСКО-ПАТРИОТИЧЕСКОЕ</w:t>
      </w:r>
    </w:p>
    <w:p w:rsidR="005743CE" w:rsidRDefault="005743CE">
      <w:pPr>
        <w:pStyle w:val="ConsPlusTitle"/>
        <w:jc w:val="center"/>
      </w:pPr>
      <w:r>
        <w:t>ВОСПИТАНИЕ ГРАЖДАН В СМОЛЕНСКОЙ ОБЛАСТИ"</w:t>
      </w:r>
    </w:p>
    <w:p w:rsidR="005743CE" w:rsidRDefault="005743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43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3CE" w:rsidRDefault="005743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3CE" w:rsidRDefault="005743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Смоленской области</w:t>
            </w:r>
          </w:p>
          <w:p w:rsidR="005743CE" w:rsidRDefault="00574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49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21.05.2024 </w:t>
            </w:r>
            <w:hyperlink r:id="rId50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3CE" w:rsidRDefault="005743CE">
            <w:pPr>
              <w:pStyle w:val="ConsPlusNormal"/>
            </w:pPr>
          </w:p>
        </w:tc>
      </w:tr>
    </w:tbl>
    <w:p w:rsidR="005743CE" w:rsidRDefault="005743CE">
      <w:pPr>
        <w:pStyle w:val="ConsPlusNormal"/>
        <w:jc w:val="both"/>
      </w:pPr>
    </w:p>
    <w:p w:rsidR="005743CE" w:rsidRDefault="005743CE">
      <w:pPr>
        <w:pStyle w:val="ConsPlusTitle"/>
        <w:jc w:val="center"/>
        <w:outlineLvl w:val="1"/>
      </w:pPr>
      <w:r>
        <w:t>1. Стратегические приоритеты в сфере реализации</w:t>
      </w:r>
    </w:p>
    <w:p w:rsidR="005743CE" w:rsidRDefault="005743CE">
      <w:pPr>
        <w:pStyle w:val="ConsPlusTitle"/>
        <w:jc w:val="center"/>
      </w:pPr>
      <w:r>
        <w:t>Государственной программы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r>
        <w:t>В Смоленской области приоритеты государственной политики в сфере гражданско-патриотического воспитания граждан Российской Федерации, молодежной политики и развития волонтерского движения сформированы с учетом целей и задач, представленных в следующих стратегических документах: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</w:t>
      </w:r>
      <w:hyperlink r:id="rId51">
        <w:r>
          <w:rPr>
            <w:color w:val="0000FF"/>
          </w:rPr>
          <w:t>Законе</w:t>
        </w:r>
      </w:hyperlink>
      <w:r>
        <w:t xml:space="preserve"> Российской Федерации от 14.01.93 N 4292-1 "Об увековечении памяти погибших при защите Отечества";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Федеральном </w:t>
      </w:r>
      <w:hyperlink r:id="rId52">
        <w:r>
          <w:rPr>
            <w:color w:val="0000FF"/>
          </w:rPr>
          <w:t>законе</w:t>
        </w:r>
      </w:hyperlink>
      <w:r>
        <w:t xml:space="preserve"> от 11.08.95 N 135-ФЗ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)";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Федеральном </w:t>
      </w:r>
      <w:hyperlink r:id="rId53">
        <w:r>
          <w:rPr>
            <w:color w:val="0000FF"/>
          </w:rPr>
          <w:t>законе</w:t>
        </w:r>
      </w:hyperlink>
      <w:r>
        <w:t xml:space="preserve"> от 30.12.2020 N 489-ФЗ "О молодежной политике в Российской Федерации";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</w:t>
      </w:r>
      <w:hyperlink r:id="rId54">
        <w:r>
          <w:rPr>
            <w:color w:val="0000FF"/>
          </w:rPr>
          <w:t>Указе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</w:t>
      </w:r>
      <w:hyperlink r:id="rId55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Федерации, утвержденной Указом Президента Российской Федерации от 02.07.2021 N 400;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</w:t>
      </w:r>
      <w:hyperlink r:id="rId56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19.12.2012 N 1666;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</w:t>
      </w:r>
      <w:hyperlink r:id="rId57">
        <w:r>
          <w:rPr>
            <w:color w:val="0000FF"/>
          </w:rPr>
          <w:t>Основах</w:t>
        </w:r>
      </w:hyperlink>
      <w: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N 2403-р;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</w:t>
      </w:r>
      <w:hyperlink r:id="rId58">
        <w:r>
          <w:rPr>
            <w:color w:val="0000FF"/>
          </w:rPr>
          <w:t>Концепции</w:t>
        </w:r>
      </w:hyperlink>
      <w:r>
        <w:t xml:space="preserve"> федеральной системы подготовки граждан Российской Федерации к военной службе на период до 2030 года, утвержденной распоряжением Правительства Российской Федерации от 03.02.2010 N 134-р;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</w:t>
      </w:r>
      <w:hyperlink r:id="rId59">
        <w:r>
          <w:rPr>
            <w:color w:val="0000FF"/>
          </w:rPr>
          <w:t>Концепции</w:t>
        </w:r>
      </w:hyperlink>
      <w:r>
        <w:t xml:space="preserve"> развития добровольчества (</w:t>
      </w:r>
      <w:proofErr w:type="spellStart"/>
      <w:r>
        <w:t>волонтерства</w:t>
      </w:r>
      <w:proofErr w:type="spellEnd"/>
      <w:r>
        <w:t>) в Российской Федерации до 2025 года, утвержденной распоряжением Правительства Российской Федерации от 27.12.2018 N 2950-р.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Динамика развития гражданско-патриотического воспитания молодежи и волонтерского движения в Смоленской области представлена в таблице.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right"/>
      </w:pPr>
      <w:r>
        <w:t>Таблица</w:t>
      </w:r>
    </w:p>
    <w:p w:rsidR="005743CE" w:rsidRDefault="005743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195"/>
        <w:gridCol w:w="1134"/>
        <w:gridCol w:w="1077"/>
        <w:gridCol w:w="1077"/>
        <w:gridCol w:w="1134"/>
      </w:tblGrid>
      <w:tr w:rsidR="005743CE">
        <w:tc>
          <w:tcPr>
            <w:tcW w:w="454" w:type="dxa"/>
          </w:tcPr>
          <w:p w:rsidR="005743CE" w:rsidRDefault="005743C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5743CE" w:rsidRDefault="005743C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5743CE" w:rsidRDefault="005743C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7" w:type="dxa"/>
          </w:tcPr>
          <w:p w:rsidR="005743CE" w:rsidRDefault="005743C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5743CE" w:rsidRDefault="005743C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5743CE" w:rsidRDefault="005743CE">
            <w:pPr>
              <w:pStyle w:val="ConsPlusNormal"/>
              <w:jc w:val="center"/>
            </w:pPr>
            <w:r>
              <w:t>2022 год</w:t>
            </w:r>
          </w:p>
        </w:tc>
      </w:tr>
      <w:tr w:rsidR="005743CE">
        <w:tc>
          <w:tcPr>
            <w:tcW w:w="454" w:type="dxa"/>
          </w:tcPr>
          <w:p w:rsidR="005743CE" w:rsidRDefault="005743CE">
            <w:pPr>
              <w:pStyle w:val="ConsPlusNormal"/>
              <w:jc w:val="both"/>
            </w:pPr>
            <w:r>
              <w:t>1,</w:t>
            </w:r>
          </w:p>
        </w:tc>
        <w:tc>
          <w:tcPr>
            <w:tcW w:w="4195" w:type="dxa"/>
          </w:tcPr>
          <w:p w:rsidR="005743CE" w:rsidRDefault="005743CE">
            <w:pPr>
              <w:pStyle w:val="ConsPlusNormal"/>
              <w:jc w:val="both"/>
            </w:pPr>
            <w:r>
              <w:t xml:space="preserve">Доля молодежи, вовлеченной в </w:t>
            </w:r>
            <w:r>
              <w:lastRenderedPageBreak/>
              <w:t>волонтерскую деятельность (%)</w:t>
            </w:r>
          </w:p>
        </w:tc>
        <w:tc>
          <w:tcPr>
            <w:tcW w:w="1134" w:type="dxa"/>
          </w:tcPr>
          <w:p w:rsidR="005743CE" w:rsidRDefault="005743CE">
            <w:pPr>
              <w:pStyle w:val="ConsPlusNormal"/>
              <w:jc w:val="center"/>
            </w:pPr>
            <w:r>
              <w:lastRenderedPageBreak/>
              <w:t>18,23</w:t>
            </w:r>
          </w:p>
        </w:tc>
        <w:tc>
          <w:tcPr>
            <w:tcW w:w="1077" w:type="dxa"/>
          </w:tcPr>
          <w:p w:rsidR="005743CE" w:rsidRDefault="005743CE">
            <w:pPr>
              <w:pStyle w:val="ConsPlusNormal"/>
              <w:jc w:val="center"/>
            </w:pPr>
            <w:r>
              <w:t>16,89</w:t>
            </w:r>
          </w:p>
        </w:tc>
        <w:tc>
          <w:tcPr>
            <w:tcW w:w="1077" w:type="dxa"/>
          </w:tcPr>
          <w:p w:rsidR="005743CE" w:rsidRDefault="005743CE">
            <w:pPr>
              <w:pStyle w:val="ConsPlusNormal"/>
              <w:jc w:val="center"/>
            </w:pPr>
            <w:r>
              <w:t>19,27</w:t>
            </w:r>
          </w:p>
        </w:tc>
        <w:tc>
          <w:tcPr>
            <w:tcW w:w="1134" w:type="dxa"/>
          </w:tcPr>
          <w:p w:rsidR="005743CE" w:rsidRDefault="005743CE">
            <w:pPr>
              <w:pStyle w:val="ConsPlusNormal"/>
              <w:jc w:val="center"/>
            </w:pPr>
            <w:r>
              <w:t>33,88</w:t>
            </w:r>
          </w:p>
        </w:tc>
      </w:tr>
      <w:tr w:rsidR="005743CE">
        <w:tc>
          <w:tcPr>
            <w:tcW w:w="454" w:type="dxa"/>
          </w:tcPr>
          <w:p w:rsidR="005743CE" w:rsidRDefault="005743C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195" w:type="dxa"/>
          </w:tcPr>
          <w:p w:rsidR="005743CE" w:rsidRDefault="005743CE">
            <w:pPr>
              <w:pStyle w:val="ConsPlusNormal"/>
              <w:jc w:val="both"/>
            </w:pPr>
            <w:r>
              <w:t>Доля молодежи, вовлеченной в патриотическую деятельность (%)</w:t>
            </w:r>
          </w:p>
        </w:tc>
        <w:tc>
          <w:tcPr>
            <w:tcW w:w="1134" w:type="dxa"/>
          </w:tcPr>
          <w:p w:rsidR="005743CE" w:rsidRDefault="005743CE">
            <w:pPr>
              <w:pStyle w:val="ConsPlusNormal"/>
              <w:jc w:val="center"/>
            </w:pPr>
            <w:r>
              <w:t>38,82</w:t>
            </w:r>
          </w:p>
        </w:tc>
        <w:tc>
          <w:tcPr>
            <w:tcW w:w="1077" w:type="dxa"/>
          </w:tcPr>
          <w:p w:rsidR="005743CE" w:rsidRDefault="005743CE">
            <w:pPr>
              <w:pStyle w:val="ConsPlusNormal"/>
              <w:jc w:val="center"/>
            </w:pPr>
            <w:r>
              <w:t>30,72</w:t>
            </w:r>
          </w:p>
        </w:tc>
        <w:tc>
          <w:tcPr>
            <w:tcW w:w="1077" w:type="dxa"/>
          </w:tcPr>
          <w:p w:rsidR="005743CE" w:rsidRDefault="005743CE">
            <w:pPr>
              <w:pStyle w:val="ConsPlusNormal"/>
              <w:jc w:val="center"/>
            </w:pPr>
            <w:r>
              <w:t>32,71</w:t>
            </w:r>
          </w:p>
        </w:tc>
        <w:tc>
          <w:tcPr>
            <w:tcW w:w="1134" w:type="dxa"/>
          </w:tcPr>
          <w:p w:rsidR="005743CE" w:rsidRDefault="005743CE">
            <w:pPr>
              <w:pStyle w:val="ConsPlusNormal"/>
              <w:jc w:val="center"/>
            </w:pPr>
            <w:r>
              <w:t>59,48</w:t>
            </w:r>
          </w:p>
        </w:tc>
      </w:tr>
    </w:tbl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r>
        <w:t xml:space="preserve">Государственная молодежная политика - система государственных приоритетов и мер, направленных на создание условий и </w:t>
      </w:r>
      <w:proofErr w:type="gramStart"/>
      <w:r>
        <w:t>возможностей для успешной социализации</w:t>
      </w:r>
      <w:proofErr w:type="gramEnd"/>
      <w:r>
        <w:t xml:space="preserve"> и эффективной самореализации молодежи. Целостная и последовательная реализация государственной молодежной политики является одним из важных условий успешного развития Смоленской области.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О важности для государства данного направления свидетельствуют принятие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30.12.2020 N 489-ФЗ "О молодежной политике в Российской Федерации", а также разработка федерального проекта "Развитие системы поддержки молодежи ("Молодежь России")" (вступил в действие с 1 января 2022 года).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Государственная молодежная политика в регионе реализуется по следующим приоритетным направлениям: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совершенствование государственной политики в сфере духовно-нравственного развития и патриотического воспитания молодежи, защиты ее нравственности;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вовлечение молодежи в социальную практику и ее информирование о потенциальных возможностях развития;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развитие волонтерской активности молодежи.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Кроме того, в рамках Государственной программы проводится работа не только по патриотическому воспитанию молодежи, но и гражданскому и патриотическому воспитанию всех граждан, проживающих на территории Смоленской области. Достижение целей патриотического воспитания граждан обеспечивается путем плановой, непрерывной и согласованной деятельности органов государственной власти, органов местного самоуправления муниципальных образований Смоленской области и общественных организаций.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Стоит особо выделить работу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Title"/>
        <w:jc w:val="center"/>
        <w:outlineLvl w:val="1"/>
      </w:pPr>
      <w:r>
        <w:t>2. Правила предоставления и распределения субсидий</w:t>
      </w:r>
    </w:p>
    <w:p w:rsidR="005743CE" w:rsidRDefault="005743CE">
      <w:pPr>
        <w:pStyle w:val="ConsPlusTitle"/>
        <w:jc w:val="center"/>
      </w:pPr>
      <w:r>
        <w:t>из областного бюджета местным бюджетам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Title"/>
        <w:jc w:val="center"/>
        <w:outlineLvl w:val="2"/>
      </w:pPr>
      <w:r>
        <w:t>Порядок</w:t>
      </w:r>
    </w:p>
    <w:p w:rsidR="005743CE" w:rsidRDefault="005743CE">
      <w:pPr>
        <w:pStyle w:val="ConsPlusTitle"/>
        <w:jc w:val="center"/>
      </w:pPr>
      <w:r>
        <w:t xml:space="preserve">предоставления и распределения субсидий на </w:t>
      </w:r>
      <w:proofErr w:type="spellStart"/>
      <w:r>
        <w:t>софинансирование</w:t>
      </w:r>
      <w:proofErr w:type="spellEnd"/>
    </w:p>
    <w:p w:rsidR="005743CE" w:rsidRDefault="005743CE">
      <w:pPr>
        <w:pStyle w:val="ConsPlusTitle"/>
        <w:jc w:val="center"/>
      </w:pPr>
      <w:r>
        <w:t>расходов бюджетов муниципальных образований Смоленской</w:t>
      </w:r>
    </w:p>
    <w:p w:rsidR="005743CE" w:rsidRDefault="005743CE">
      <w:pPr>
        <w:pStyle w:val="ConsPlusTitle"/>
        <w:jc w:val="center"/>
      </w:pPr>
      <w:r>
        <w:t>области, связанных с реализацией программы Комплексного</w:t>
      </w:r>
    </w:p>
    <w:p w:rsidR="005743CE" w:rsidRDefault="005743CE">
      <w:pPr>
        <w:pStyle w:val="ConsPlusTitle"/>
        <w:jc w:val="center"/>
      </w:pPr>
      <w:r>
        <w:t>развития молодежной политики в регионах Российской Федерации</w:t>
      </w:r>
    </w:p>
    <w:p w:rsidR="005743CE" w:rsidRDefault="005743CE">
      <w:pPr>
        <w:pStyle w:val="ConsPlusTitle"/>
        <w:jc w:val="center"/>
      </w:pPr>
      <w:r>
        <w:t>"Регион для молодых"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bookmarkStart w:id="1" w:name="P107"/>
      <w:bookmarkEnd w:id="1"/>
      <w:r>
        <w:t xml:space="preserve">1. Настоящий Порядок устанавливает цели и условия предоставления и распределения субсидий на </w:t>
      </w:r>
      <w:proofErr w:type="spellStart"/>
      <w:r>
        <w:t>софинансирование</w:t>
      </w:r>
      <w:proofErr w:type="spellEnd"/>
      <w:r>
        <w:t xml:space="preserve"> расходов бюджетов муниципальных образований Смоленской области (далее также - муниципальные образования), связанных с реализацией программы комплексного развития молодежной политики в регионах Российской Федерации "Регион для </w:t>
      </w:r>
      <w:r>
        <w:lastRenderedPageBreak/>
        <w:t>молодых" (далее - субсидии).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Для целей настоящего Порядка под молодежным центром понимается муниципальное учреждение (за исключением муниципального казенного учреждения), реализующее молодежную политику на территории соответствующего муниципального образования.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2. Субсидии предоставляются в целях реализации регионального проекта "Развитие системы поддержки молодежи ("Молодежь России") (Смоленская область)", обеспечивающего достижение целей, показателей и результатов федерального проекта "Развитие системы поддержки молодежи ("Молодежь России")", входящего в состав национального проекта "Образование", и областной государственной программы "Молодежная политика и гражданско-патриотическое воспитание граждан в Смоленской области".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3. Главным распорядителем средств субсидий является Главное управление Смоленской области по делам молодежи и гражданско-патриотическому воспитанию (далее - Главное управление).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Источником финансового обеспечения субсидий являются средства субсидий, предоставляемые из федерального бюджета областному бюджету в соответствии с государственной </w:t>
      </w:r>
      <w:hyperlink r:id="rId61">
        <w:r>
          <w:rPr>
            <w:color w:val="0000FF"/>
          </w:rPr>
          <w:t>программой</w:t>
        </w:r>
      </w:hyperlink>
      <w:r>
        <w:t xml:space="preserve"> Российской Федерации "Развитие образования", утвержденной постановлением Правительства Российской Федерации от 26.12.2017 N 1642, и средства областного бюджета, предусмотренные на реализацию областной государственной программы "Молодежная политика и гражданско-патриотическое воспитание граждан в Смоленской области".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4. Условием предоставления субсидий бюджетам муниципальных образований является заключение муниципальным образованием Смоленской области с Главным управлением с применением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 соглашения о предоставлении субсидии (далее также - соглашение).</w:t>
      </w:r>
    </w:p>
    <w:p w:rsidR="005743CE" w:rsidRDefault="005743CE">
      <w:pPr>
        <w:pStyle w:val="ConsPlusNormal"/>
        <w:spacing w:before="220"/>
        <w:ind w:firstLine="540"/>
        <w:jc w:val="both"/>
      </w:pPr>
      <w:bookmarkStart w:id="2" w:name="P113"/>
      <w:bookmarkEnd w:id="2"/>
      <w:r>
        <w:t>5. Критерием отбора муниципальных образований для предоставления субсидий является наличие молодежного центра на территории муниципального образования, включенного в заявку, прошедшую отбор в рамках отбора заявок в соответствии с приказом Федерального агентства по делам молодежи от 27.03.2023 N 104 "О проведении в 2023 году конкурсного отбора субъектов Российской Федерации на предоставление в 2024 году субсидий бюджетам субъектов Российской Федерации из федерального бюджета на реализацию программ комплексного развития молодежной политики в субъектах Российской Федерации "Регион для молодых".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6. Проведение конкурсного отбора муниципальных образований для предоставления субсидий (далее - конкурсный отбор) осуществляется Главным управлением.</w:t>
      </w:r>
    </w:p>
    <w:p w:rsidR="005743CE" w:rsidRDefault="005743CE">
      <w:pPr>
        <w:pStyle w:val="ConsPlusNormal"/>
        <w:spacing w:before="220"/>
        <w:ind w:firstLine="540"/>
        <w:jc w:val="both"/>
      </w:pPr>
      <w:bookmarkStart w:id="3" w:name="P115"/>
      <w:bookmarkEnd w:id="3"/>
      <w:r>
        <w:t>7. Органы местного самоуправления муниципальных образований для участия в конкурсном отборе представляют в срок до 1 марта текущего финансового года включительно в Главное управление заявку на получение субсидии (далее - заявка) по форме, установленной приказом начальника Главного управления, с приложением следующих документов: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выписки из муниципального правового акта об утверждении муниципальной программы, предусматривающей мероприятия, связанные с целью предоставления субсидии, из которой возникают расходные обязательства;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выписки из муниципального правового акта о бюджете муниципального образования, подтверждающей финансирование расходов, указанных в </w:t>
      </w:r>
      <w:hyperlink w:anchor="P107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копии документа, подтверждающего право пользования помещением, предназначенным для размещения молодежного центра;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lastRenderedPageBreak/>
        <w:t>- копии устава муниципального учреждения (за исключением муниципального казенного учреждения), реализующего молодежную политику на территории соответствующего муниципального образования.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Копии документов должны быть заверены подписью главы муниципального образования или иного лица, уполномоченного на это, и печатью.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8. В целях проведения конкурсного отбора Главное управление осуществляет: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рассмотрение заявок на предмет их соответствия перечню документов, указанных в </w:t>
      </w:r>
      <w:hyperlink w:anchor="P115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определение победителей конкурсного отбора.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Победителем конкурсного отбора признается муниципальное образование, соответствующее критерию, установленному </w:t>
      </w:r>
      <w:hyperlink w:anchor="P113">
        <w:r>
          <w:rPr>
            <w:color w:val="0000FF"/>
          </w:rPr>
          <w:t>пунктом 5</w:t>
        </w:r>
      </w:hyperlink>
      <w:r>
        <w:t xml:space="preserve"> настоящего Порядка, представившее документы, соответствующие требованиям </w:t>
      </w:r>
      <w:hyperlink w:anchor="P115">
        <w:r>
          <w:rPr>
            <w:color w:val="0000FF"/>
          </w:rPr>
          <w:t>пункта 7</w:t>
        </w:r>
      </w:hyperlink>
      <w:r>
        <w:t xml:space="preserve"> настоящего Порядка.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9. Субсидии предоставляются бюджетам муниципальных образований, признанных победителями конкурсного отбора.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 на основании соглашения о предоставлении субсидии.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10. Размер субсидии i-</w:t>
      </w:r>
      <w:proofErr w:type="spellStart"/>
      <w:r>
        <w:t>му</w:t>
      </w:r>
      <w:proofErr w:type="spellEnd"/>
      <w:r>
        <w:t xml:space="preserve"> муниципальному образованию Смоленской области определяется по следующей формуле: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31570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- размер субсидии i-</w:t>
      </w:r>
      <w:proofErr w:type="spellStart"/>
      <w:r>
        <w:t>му</w:t>
      </w:r>
      <w:proofErr w:type="spellEnd"/>
      <w:r>
        <w:t xml:space="preserve"> муниципальному образованию Смоленской области;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S - общий объем субсидии;</w:t>
      </w:r>
    </w:p>
    <w:p w:rsidR="005743CE" w:rsidRDefault="005743CE">
      <w:pPr>
        <w:pStyle w:val="ConsPlusNormal"/>
        <w:spacing w:before="220"/>
        <w:ind w:firstLine="540"/>
        <w:jc w:val="both"/>
      </w:pPr>
      <w:proofErr w:type="spellStart"/>
      <w:r>
        <w:t>Чi</w:t>
      </w:r>
      <w:proofErr w:type="spellEnd"/>
      <w:r>
        <w:t xml:space="preserve"> - объем средств, указанный в заявке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Ч - общий объем средств, указанный в заявках муниципальных образований.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11. Распределение субсидий между муниципальными образованиями Смоленской области утверждается нормативным правовым актом Правительства Смоленской области.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12. Перечисление субсидий осуществляется на основании соглашения в порядке, установленном Федеральным казначейством.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13. Результатом использования субсидий является реализация программы комплексного развития молодежной политики в субъектах Российской Федерации "Регион для молодых".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14. Муниципальное образование Смоленской области ежемесячно в срок до 20-го числа месяца, следующего за отчетным, представляет в Главное управление в системе "Электронный бюджет" отчет о расходовании предоставленной субсидии по форме, установленной приказом начальника Главного управления.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15. Муниципальное образование несет ответственность в соответствии с федеральным законодательством и настоящим Порядком за невыполнение им условий соглашения.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lastRenderedPageBreak/>
        <w:t>16. Оценка достижения результата использования субсидий производится путем сравнения фактически достигнутых значений результата использования субсидий со значениями результата использования субсидий, предусмотренными соглашением.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В случае невыполнения муниципальным образованием Смоленской области условий соглашения о предоставлении субсидии объем средств, подлежащий возврату из бюджета муниципального образования в областной бюджет (</w:t>
      </w:r>
      <w:proofErr w:type="spellStart"/>
      <w:r>
        <w:t>Vвозврата</w:t>
      </w:r>
      <w:proofErr w:type="spellEnd"/>
      <w:r>
        <w:t>), определяется по следующей формуле: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center"/>
      </w:pPr>
      <w:proofErr w:type="spellStart"/>
      <w:r>
        <w:t>Vвозврата</w:t>
      </w:r>
      <w:proofErr w:type="spellEnd"/>
      <w:r>
        <w:t xml:space="preserve"> = (</w:t>
      </w:r>
      <w:proofErr w:type="spellStart"/>
      <w:r>
        <w:t>Vсубсидии</w:t>
      </w:r>
      <w:proofErr w:type="spellEnd"/>
      <w:r>
        <w:t xml:space="preserve"> x k x m / n) x 0,1, где: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proofErr w:type="spellStart"/>
      <w:r>
        <w:t>Vсубсидии</w:t>
      </w:r>
      <w:proofErr w:type="spellEnd"/>
      <w:r>
        <w:t xml:space="preserve"> - размер субсидии, предоставленной бюджету муниципального образования в отчетном финансовом году;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m - количество результатов использования субсидий,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субсидии, имеет положительное значение;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n - общее количество результатов использования субсидий.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При расчете объема средств, подлежащих возврату из бюджета муниципального образования в областной бюджет, в размере субсидии, предоставленной бюджету муниципального образования в отчетном финансовом году (</w:t>
      </w:r>
      <w:proofErr w:type="spellStart"/>
      <w:r>
        <w:t>Vсубсидии</w:t>
      </w:r>
      <w:proofErr w:type="spellEnd"/>
      <w:r>
        <w:t>), не учитывается размер остатка субсидии, не использованного по состоянию на 1 января текущего финансового года.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следующей формуле:</w:t>
      </w:r>
    </w:p>
    <w:p w:rsidR="005743CE" w:rsidRDefault="005743CE">
      <w:pPr>
        <w:pStyle w:val="ConsPlusNormal"/>
        <w:jc w:val="both"/>
      </w:pPr>
    </w:p>
    <w:p w:rsidR="005743CE" w:rsidRPr="005743CE" w:rsidRDefault="005743CE">
      <w:pPr>
        <w:pStyle w:val="ConsPlusNormal"/>
        <w:jc w:val="center"/>
        <w:rPr>
          <w:lang w:val="en-US"/>
        </w:rPr>
      </w:pPr>
      <w:r w:rsidRPr="005743CE">
        <w:rPr>
          <w:lang w:val="en-US"/>
        </w:rPr>
        <w:t xml:space="preserve">k = SUM Di / m, </w:t>
      </w:r>
      <w:r>
        <w:t>где</w:t>
      </w:r>
      <w:r w:rsidRPr="005743CE">
        <w:rPr>
          <w:lang w:val="en-US"/>
        </w:rPr>
        <w:t>:</w:t>
      </w:r>
    </w:p>
    <w:p w:rsidR="005743CE" w:rsidRPr="005743CE" w:rsidRDefault="005743CE">
      <w:pPr>
        <w:pStyle w:val="ConsPlusNormal"/>
        <w:jc w:val="both"/>
        <w:rPr>
          <w:lang w:val="en-US"/>
        </w:rPr>
      </w:pPr>
    </w:p>
    <w:p w:rsidR="005743CE" w:rsidRDefault="005743CE">
      <w:pPr>
        <w:pStyle w:val="ConsPlusNormal"/>
        <w:ind w:firstLine="540"/>
        <w:jc w:val="both"/>
      </w:pPr>
      <w:proofErr w:type="spellStart"/>
      <w:r>
        <w:t>Di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субсидии, определяется по следующей формуле: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Ti</w:t>
      </w:r>
      <w:proofErr w:type="spellEnd"/>
      <w:r>
        <w:t xml:space="preserve"> / </w:t>
      </w:r>
      <w:proofErr w:type="spellStart"/>
      <w:r>
        <w:t>Si</w:t>
      </w:r>
      <w:proofErr w:type="spellEnd"/>
      <w:r>
        <w:t>, где: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результата использования субсидии на отчетную дату;</w:t>
      </w:r>
    </w:p>
    <w:p w:rsidR="005743CE" w:rsidRDefault="005743CE">
      <w:pPr>
        <w:pStyle w:val="ConsPlusNormal"/>
        <w:spacing w:before="220"/>
        <w:ind w:firstLine="540"/>
        <w:jc w:val="both"/>
      </w:pPr>
      <w:proofErr w:type="spellStart"/>
      <w:r>
        <w:t>Si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результата использования субсидии, установленное соглашением.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Муниципальное образование Смоленской области обеспечивает возврат в областной бюджет средств в объеме, определяемом в соответствии с настоящим пунктом, до 1 июня года, следующего за годом предоставления субсидии.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В случае невозврата муниципальным образованием Смоленской области средств в соответствии с настоящим пунктом Министерство финансов Смоленской области на основании информации Главного управления применяет к данному муниципальному образованию Смоленской области бюджетные меры принуждения, предусмотренные бюджетным законодательством Российской Федерации.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17. Муниципальное образование Смоленской области несет ответственность в соответствии с </w:t>
      </w:r>
      <w:r>
        <w:lastRenderedPageBreak/>
        <w:t>федеральным законодательством за нецелевое использование субсидии.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18. В случае нецелевого использования субсидии соответствующие средства подлежат возврату в областной бюджет в порядке, установленном федеральным законодательством.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19. Субсидии подлежат возврату в областной бюджет в случаях и порядке, установленных федеральным законодательством.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20. Контроль за соблюдением муниципальными образованиями Смоленской области условий соглашения о предоставлении субсидии осуществляется главным распорядителем средств субсидий.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21. Эффективность использования субсидий оценивается Главным управлением на основании сравнения фактически достигнутых значений результата использования субсидий и их плановых значений, предусмотренных соглашением.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Title"/>
        <w:jc w:val="center"/>
        <w:outlineLvl w:val="2"/>
      </w:pPr>
      <w:r>
        <w:t>Порядок</w:t>
      </w:r>
    </w:p>
    <w:p w:rsidR="005743CE" w:rsidRDefault="005743CE">
      <w:pPr>
        <w:pStyle w:val="ConsPlusTitle"/>
        <w:jc w:val="center"/>
      </w:pPr>
      <w:r>
        <w:t xml:space="preserve">предоставления и распределения субсидий на </w:t>
      </w:r>
      <w:proofErr w:type="spellStart"/>
      <w:r>
        <w:t>софинансирование</w:t>
      </w:r>
      <w:proofErr w:type="spellEnd"/>
    </w:p>
    <w:p w:rsidR="005743CE" w:rsidRDefault="005743CE">
      <w:pPr>
        <w:pStyle w:val="ConsPlusTitle"/>
        <w:jc w:val="center"/>
      </w:pPr>
      <w:r>
        <w:t>расходов бюджетов муниципальных образований Смоленской</w:t>
      </w:r>
    </w:p>
    <w:p w:rsidR="005743CE" w:rsidRDefault="005743CE">
      <w:pPr>
        <w:pStyle w:val="ConsPlusTitle"/>
        <w:jc w:val="center"/>
      </w:pPr>
      <w:r>
        <w:t>области, связанных с реализацией федеральной целевой</w:t>
      </w:r>
    </w:p>
    <w:p w:rsidR="005743CE" w:rsidRDefault="005743CE">
      <w:pPr>
        <w:pStyle w:val="ConsPlusTitle"/>
        <w:jc w:val="center"/>
      </w:pPr>
      <w:r>
        <w:t>программы "Увековечение памяти погибших при защите Отечества</w:t>
      </w:r>
    </w:p>
    <w:p w:rsidR="005743CE" w:rsidRDefault="005743CE">
      <w:pPr>
        <w:pStyle w:val="ConsPlusTitle"/>
        <w:jc w:val="center"/>
      </w:pPr>
      <w:r>
        <w:t>на 2019 - 2024 годы"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bookmarkStart w:id="4" w:name="P177"/>
      <w:bookmarkEnd w:id="4"/>
      <w:r>
        <w:t xml:space="preserve">1. Настоящий Порядок устанавливает цели и условия предоставления и распределения субсидий на </w:t>
      </w:r>
      <w:proofErr w:type="spellStart"/>
      <w:r>
        <w:t>софинансирование</w:t>
      </w:r>
      <w:proofErr w:type="spellEnd"/>
      <w:r>
        <w:t xml:space="preserve">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2019 - 2024 годы" (далее соответственно - субсидии, бюджеты муниципальных образований).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2. Субсидии предоставляются бюджетам муниципальных образований на следующие цели: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восстановление (ремонт, реставрация, благоустройство) воинских захоронений;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установку мемориальных знаков на воинских захоронениях;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3. Главным распорядителем средств субсидий является Главное управление Смоленской области по делам молодежи и гражданско-патриотическому воспитанию (далее - Главное управление).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Источником финансового обеспечения субсидий являются средства субсидий, предоставляемые из федерального бюджета областному бюджету в соответствии с федеральной целевой </w:t>
      </w:r>
      <w:hyperlink r:id="rId63">
        <w:r>
          <w:rPr>
            <w:color w:val="0000FF"/>
          </w:rPr>
          <w:t>программой</w:t>
        </w:r>
      </w:hyperlink>
      <w:r>
        <w:t xml:space="preserve"> "Увековечение памяти погибших при защите Отечества на 2019 - 2024 годы", утвержденной постановлением Правительства Российской Федерации от 09.08.2019 N 1036, и средства областного бюджета, предусмотренные на реализацию областной государственной программы "Молодежная политика и гражданско-патриотическое воспитание граждан в Смоленской области".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4. Объем субсидий, предоставляемых из областного бюджета бюджетам муниципальных образований, утверждается областным законом об областном бюджете на соответствующий финансовый год и плановый период.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5. Условием предоставления субсидий бюджетам муниципальных образований является заключение муниципальным образованием Смоленской области с Главным управлением с </w:t>
      </w:r>
      <w:r>
        <w:lastRenderedPageBreak/>
        <w:t>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 (далее также - соглашение).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6. Критерием отбора муниципальных образований Смоленской области для предоставления субсидий является наличие на территории муниципального образования Смоленской области воинских захоронений, увековечивающих память погибших в Великой Отечественной войне 1941 - 1945 годов, находящихся в муниципальной собственности и состоящих на государственном учете в порядке, установленном федеральным законодательством.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7. Муниципальное образование Смоленской области для получения субсидии представляет в Главное управление заявку на получение субсидии с приложением следующих документов: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выписки из муниципального правового акта об утверждении муниципальной программы, предусматривающей мероприятия, связанные с целью предоставления субсидии, из которой возникают расходные обязательства;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выписки из муниципального правового акта о бюджете муниципального образования, подтверждающей финансирование расходов, указанных в </w:t>
      </w:r>
      <w:hyperlink w:anchor="P177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документа, подтверждающего нахождение в муниципальной собственности земельного участка, на территории которого находится воинское захоронение;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копий учетных карточек (паспортов) воинских захоронений, подлежащих ремонту, реставрации, благоустройству в текущем финансовом году.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8. Размер субсидии i-</w:t>
      </w:r>
      <w:proofErr w:type="spellStart"/>
      <w:r>
        <w:t>му</w:t>
      </w:r>
      <w:proofErr w:type="spellEnd"/>
      <w:r>
        <w:t xml:space="preserve"> муниципальному образованию Смоленской области определяется по следующей формуле: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31570" cy="4298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- размер субсидии i-</w:t>
      </w:r>
      <w:proofErr w:type="spellStart"/>
      <w:r>
        <w:t>му</w:t>
      </w:r>
      <w:proofErr w:type="spellEnd"/>
      <w:r>
        <w:t xml:space="preserve"> муниципальному образованию Смоленской области;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S - общий объем субсидии;</w:t>
      </w:r>
    </w:p>
    <w:p w:rsidR="005743CE" w:rsidRDefault="005743CE">
      <w:pPr>
        <w:pStyle w:val="ConsPlusNormal"/>
        <w:spacing w:before="220"/>
        <w:ind w:firstLine="540"/>
        <w:jc w:val="both"/>
      </w:pPr>
      <w:proofErr w:type="spellStart"/>
      <w:r>
        <w:t>Чi</w:t>
      </w:r>
      <w:proofErr w:type="spellEnd"/>
      <w:r>
        <w:t xml:space="preserve"> - объем стоимости i-</w:t>
      </w:r>
      <w:proofErr w:type="spellStart"/>
      <w:r>
        <w:t>го</w:t>
      </w:r>
      <w:proofErr w:type="spellEnd"/>
      <w:r>
        <w:t xml:space="preserve"> проекта обустройства и восстановления воинского захоронения, находящегося в собственности муниципального образования Смоленской области;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Ч - общий объем стоимости проектов обустройства и восстановления воинских захоронений, находящихся в собственности муниципальных образований Смоленской области.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9. Перечисление субсидии осуществляется в соответствии с соглашением о предоставлении субсидии, заключенным между Главным управлением и муниципальным образованием Смоленской области, которое должно предусматривать: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уровень </w:t>
      </w:r>
      <w:proofErr w:type="spellStart"/>
      <w:r>
        <w:t>софинансирования</w:t>
      </w:r>
      <w:proofErr w:type="spellEnd"/>
      <w:r>
        <w:t xml:space="preserve"> из областного бюджета, выраженный в процентах от объема бюджетных ассигнований на исполнение расходного обязательства муниципального образования Смоленской области, предусмотренных в бюджете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значения результатов использования субсидий и обязательства муниципального </w:t>
      </w:r>
      <w:r>
        <w:lastRenderedPageBreak/>
        <w:t>образования Смоленской области по их достижению;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реквизиты правового акта муниципального образования Смоленской области, устанавливающего расходное обязательство муниципального образования Смоленской области,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сроки и порядок представления в государственной интегрированной информационной системе управления общественными финансами "Электронный бюджет"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результата использования субсидий;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порядок осуществления контроля за исполнением обязательств, предусмотренных соглашением;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ответственность сторон за нарушение условий соглашения;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условие о вступлении в силу соглашения.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10. Перечисление субсидий осуществляется на основании соглашения в порядке, установленном Федеральным казначейством.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11. Муниципальное образование Смоленской области ежеквартально в срок до 20-го числа месяца, следующего за отчетным кварталом, представляет в Главное управление отчет о расходовании предоставленных субсидий по форме, установленной приказом начальника Главного управления.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12. Результатами использования субсидий являются: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количество восстановленных воинских захоронений;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количество установленных мемориальных знаков;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количество </w:t>
      </w:r>
      <w:proofErr w:type="gramStart"/>
      <w:r>
        <w:t>имен</w:t>
      </w:r>
      <w:proofErr w:type="gramEnd"/>
      <w:r>
        <w:t xml:space="preserve"> погибших при защите Отечества, нанесенных на мемориальные сооружения воинских захоронений по месту захоронения.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13. Оценка достижения результатов использования субсидий производится ежегодно путем сравнения фактически достигнутых значений результатов использования субсидий за соответствующий год со значениями результатов использования субсидий, предусмотренными соглашением.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В случае невыполнения муниципальным образованием Смоленской области условий соглашения о предоставлении субсидии объем средств, подлежащий возврату из бюджета муниципального образования в областной бюджет (</w:t>
      </w:r>
      <w:proofErr w:type="spellStart"/>
      <w:r>
        <w:t>Vвозврата</w:t>
      </w:r>
      <w:proofErr w:type="spellEnd"/>
      <w:r>
        <w:t>), определяется по следующей формуле: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center"/>
      </w:pPr>
      <w:proofErr w:type="spellStart"/>
      <w:r>
        <w:t>Vвозврата</w:t>
      </w:r>
      <w:proofErr w:type="spellEnd"/>
      <w:r>
        <w:t xml:space="preserve"> = (</w:t>
      </w:r>
      <w:proofErr w:type="spellStart"/>
      <w:r>
        <w:t>Vсубсидии</w:t>
      </w:r>
      <w:proofErr w:type="spellEnd"/>
      <w:r>
        <w:t xml:space="preserve"> x k x m / n) x 0,1, где: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proofErr w:type="spellStart"/>
      <w:r>
        <w:t>Vсубсидии</w:t>
      </w:r>
      <w:proofErr w:type="spellEnd"/>
      <w:r>
        <w:t xml:space="preserve"> - размер субсидии, предоставленной бюджету муниципального образования в отчетном финансовом году;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m - количество результатов использования субсидий,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субсидии, имеет положительное значение;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n - общее количество результатов использования субсидий.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lastRenderedPageBreak/>
        <w:t>При расчете объема средств, подлежащих возврату из бюджета муниципального образования в областной бюджет, в размере субсидии, предоставленной бюджету муниципального образования в отчетном финансовом году (</w:t>
      </w:r>
      <w:proofErr w:type="spellStart"/>
      <w:r>
        <w:t>Vсубсидии</w:t>
      </w:r>
      <w:proofErr w:type="spellEnd"/>
      <w:r>
        <w:t>), не учитывается размер остатка субсидии, не использованного по состоянию на 1 января текущего финансового года.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следующей формуле:</w:t>
      </w:r>
    </w:p>
    <w:p w:rsidR="005743CE" w:rsidRDefault="005743CE">
      <w:pPr>
        <w:pStyle w:val="ConsPlusNormal"/>
        <w:jc w:val="both"/>
      </w:pPr>
    </w:p>
    <w:p w:rsidR="005743CE" w:rsidRPr="005743CE" w:rsidRDefault="005743CE">
      <w:pPr>
        <w:pStyle w:val="ConsPlusNormal"/>
        <w:jc w:val="center"/>
        <w:rPr>
          <w:lang w:val="en-US"/>
        </w:rPr>
      </w:pPr>
      <w:r w:rsidRPr="005743CE">
        <w:rPr>
          <w:lang w:val="en-US"/>
        </w:rPr>
        <w:t xml:space="preserve">k = SUM Di / m, </w:t>
      </w:r>
      <w:r>
        <w:t>где</w:t>
      </w:r>
      <w:r w:rsidRPr="005743CE">
        <w:rPr>
          <w:lang w:val="en-US"/>
        </w:rPr>
        <w:t>:</w:t>
      </w:r>
    </w:p>
    <w:p w:rsidR="005743CE" w:rsidRPr="005743CE" w:rsidRDefault="005743CE">
      <w:pPr>
        <w:pStyle w:val="ConsPlusNormal"/>
        <w:jc w:val="both"/>
        <w:rPr>
          <w:lang w:val="en-US"/>
        </w:rPr>
      </w:pPr>
    </w:p>
    <w:p w:rsidR="005743CE" w:rsidRDefault="005743CE">
      <w:pPr>
        <w:pStyle w:val="ConsPlusNormal"/>
        <w:ind w:firstLine="540"/>
        <w:jc w:val="both"/>
      </w:pPr>
      <w:proofErr w:type="spellStart"/>
      <w:r>
        <w:t>Di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субсидии, определяется по следующей формуле: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Ti</w:t>
      </w:r>
      <w:proofErr w:type="spellEnd"/>
      <w:r>
        <w:t xml:space="preserve"> / </w:t>
      </w:r>
      <w:proofErr w:type="spellStart"/>
      <w:r>
        <w:t>Si</w:t>
      </w:r>
      <w:proofErr w:type="spellEnd"/>
      <w:r>
        <w:t>, где: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результата использования субсидии на отчетную дату;</w:t>
      </w:r>
    </w:p>
    <w:p w:rsidR="005743CE" w:rsidRDefault="005743CE">
      <w:pPr>
        <w:pStyle w:val="ConsPlusNormal"/>
        <w:spacing w:before="220"/>
        <w:ind w:firstLine="540"/>
        <w:jc w:val="both"/>
      </w:pPr>
      <w:proofErr w:type="spellStart"/>
      <w:r>
        <w:t>Si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результата использования субсидии, установленное соглашением.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Муниципальное образование Смоленской области обеспечивает возврат в областной бюджет средств в объеме, определяемом в соответствии с настоящим пунктом, до 1 июня года, следующего за годом предоставления субсидии.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В случае невозврата муниципальным образованием Смоленской области средств в соответствии с настоящим пунктом Министерство финансов Смоленской области на основании информации Главного управления применяет к данному муниципальному образованию Смоленской области бюджетные меры принуждения, предусмотренные бюджетным законодательством Российской Федерации.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14. Муниципальное образование Смоленской области несет ответственность в соответствии с федеральным законодательством за нецелевое использование субсидий.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15. В случае нецелевого использования субсидии соответствующие средства подлежат возврату в областной бюджет в порядке, установленном федеральным законодательством.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16. Субсидии подлежат возврату в областной бюджет в случаях и порядке, установленных федеральным законодательством.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Title"/>
        <w:jc w:val="center"/>
        <w:outlineLvl w:val="2"/>
      </w:pPr>
      <w:r>
        <w:t>Порядок</w:t>
      </w:r>
    </w:p>
    <w:p w:rsidR="005743CE" w:rsidRDefault="005743CE">
      <w:pPr>
        <w:pStyle w:val="ConsPlusTitle"/>
        <w:jc w:val="center"/>
      </w:pPr>
      <w:r>
        <w:t xml:space="preserve">предоставления и распределения субсидий на </w:t>
      </w:r>
      <w:proofErr w:type="spellStart"/>
      <w:r>
        <w:t>софинансирование</w:t>
      </w:r>
      <w:proofErr w:type="spellEnd"/>
    </w:p>
    <w:p w:rsidR="005743CE" w:rsidRDefault="005743CE">
      <w:pPr>
        <w:pStyle w:val="ConsPlusTitle"/>
        <w:jc w:val="center"/>
      </w:pPr>
      <w:r>
        <w:t>расходов бюджетов муниципальных образований Смоленской</w:t>
      </w:r>
    </w:p>
    <w:p w:rsidR="005743CE" w:rsidRDefault="005743CE">
      <w:pPr>
        <w:pStyle w:val="ConsPlusTitle"/>
        <w:jc w:val="center"/>
      </w:pPr>
      <w:r>
        <w:t>области, связанных с ремонтом и восстановлением воинских</w:t>
      </w:r>
    </w:p>
    <w:p w:rsidR="005743CE" w:rsidRDefault="005743CE">
      <w:pPr>
        <w:pStyle w:val="ConsPlusTitle"/>
        <w:jc w:val="center"/>
      </w:pPr>
      <w:r>
        <w:t>захоронений и мемориальных сооружений, находящихся вне</w:t>
      </w:r>
    </w:p>
    <w:p w:rsidR="005743CE" w:rsidRDefault="005743CE">
      <w:pPr>
        <w:pStyle w:val="ConsPlusTitle"/>
        <w:jc w:val="center"/>
      </w:pPr>
      <w:r>
        <w:t>воинских захоронений</w:t>
      </w:r>
    </w:p>
    <w:p w:rsidR="005743CE" w:rsidRDefault="005743CE">
      <w:pPr>
        <w:pStyle w:val="ConsPlusNormal"/>
        <w:jc w:val="center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</w:t>
      </w:r>
    </w:p>
    <w:p w:rsidR="005743CE" w:rsidRDefault="005743CE">
      <w:pPr>
        <w:pStyle w:val="ConsPlusNormal"/>
        <w:jc w:val="center"/>
      </w:pPr>
      <w:r>
        <w:t>от 21.05.2024 N 344)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bookmarkStart w:id="5" w:name="P252"/>
      <w:bookmarkEnd w:id="5"/>
      <w:r>
        <w:t xml:space="preserve">1. Настоящий Порядок устанавливает цели и условия предоставления и распределения субсидий на </w:t>
      </w:r>
      <w:proofErr w:type="spellStart"/>
      <w:r>
        <w:t>софинансирование</w:t>
      </w:r>
      <w:proofErr w:type="spellEnd"/>
      <w:r>
        <w:t xml:space="preserve"> расходов бюджетов муниципальных образований Смоленской области, связанных с ремонтом и восстановлением воинских захоронений и мемориальных </w:t>
      </w:r>
      <w:r>
        <w:lastRenderedPageBreak/>
        <w:t>сооружений, находящихся вне воинских захоронений (далее - субсидии).</w:t>
      </w:r>
    </w:p>
    <w:p w:rsidR="005743CE" w:rsidRDefault="005743CE">
      <w:pPr>
        <w:pStyle w:val="ConsPlusNormal"/>
        <w:jc w:val="both"/>
      </w:pPr>
      <w:r>
        <w:t xml:space="preserve">(п. 1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21.05.2024 N 344)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2. Целью предоставления субсидий бюджетам муниципальных образований Смоленской области является восстановление (ремонт, реставрация, благоустройство) воинских захоронений, увековечивающих память погибших в Великой Отечественной войне 1941 - 1945 годов (далее - воинские захоронения), и мемориальных сооружений, находящихся вне воинских захоронений (далее - мемориальные сооружения).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3. Главным распорядителем средств субсидий является Главное управление Смоленской области по делам молодежи и гражданско-патриотическому воспитанию (далее - Главное управление).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Источником финансового обеспечения субсидий являются средства областного бюджета, предусмотренные на реализацию областной государственной программы "Молодежная политика и гражданско-патриотическое воспитание граждан в Смоленской области".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4. Объем субсидий, предоставляемых из областного бюджета бюджетам муниципальных образований Смоленской области (далее также - бюджеты муниципальных образований), утверждается областным законом об областном бюджете на соответствующий финансовый год и плановый период.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5. Условием предоставления субсидии бюджету муниципального образования является заключение муниципальным образованием Смоленской области с Главным управлением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 (далее также - соглашение).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6. Критерием отбора муниципальных образований Смоленской области для предоставления субсидий является наличие на территории муниципального образования Смоленской области воинских захоронений или мемориальных сооружений, находящихся в муниципальной собственности.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7. Муниципальное образование Смоленской области для получения субсидии представляет в Главное управление заявку на получение субсидии с приложением следующих документов: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выписки из муниципального правового акта об утверждении муниципальной программы, предусматривающей мероприятия, связанные с целью предоставления субсидии, из которой возникают расходные обязательства;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выписки из муниципального правового акта о бюджете муниципального образования, подтверждающей финансирование расходов, указанных в </w:t>
      </w:r>
      <w:hyperlink w:anchor="P252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документа, подтверждающего нахождение в муниципальной собственности земельного участка, на территории которого находится воинское захоронение или мемориальное сооружение;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копий учетных карточек (паспортов) воинских захоронений, подлежащих ремонту, реставрации, благоустройству в текущем финансовом году (для воинских захоронений).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8. Размер субсидии i-</w:t>
      </w:r>
      <w:proofErr w:type="spellStart"/>
      <w:r>
        <w:t>му</w:t>
      </w:r>
      <w:proofErr w:type="spellEnd"/>
      <w:r>
        <w:t xml:space="preserve"> муниципальному образованию Смоленской области определяется по следующей формуле: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31570" cy="4298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proofErr w:type="spellStart"/>
      <w:r>
        <w:lastRenderedPageBreak/>
        <w:t>Si</w:t>
      </w:r>
      <w:proofErr w:type="spellEnd"/>
      <w:r>
        <w:t xml:space="preserve"> - размер субсидии i-</w:t>
      </w:r>
      <w:proofErr w:type="spellStart"/>
      <w:r>
        <w:t>му</w:t>
      </w:r>
      <w:proofErr w:type="spellEnd"/>
      <w:r>
        <w:t xml:space="preserve"> муниципальному образованию Смоленской области;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S - общий объем субсидии;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Ч - общий объем стоимости проектов восстановления воинских захоронений (мемориальных сооружений);</w:t>
      </w:r>
    </w:p>
    <w:p w:rsidR="005743CE" w:rsidRDefault="005743CE">
      <w:pPr>
        <w:pStyle w:val="ConsPlusNormal"/>
        <w:spacing w:before="220"/>
        <w:ind w:firstLine="540"/>
        <w:jc w:val="both"/>
      </w:pPr>
      <w:proofErr w:type="spellStart"/>
      <w:r>
        <w:t>Чi</w:t>
      </w:r>
      <w:proofErr w:type="spellEnd"/>
      <w:r>
        <w:t xml:space="preserve"> - объем стоимости i-</w:t>
      </w:r>
      <w:proofErr w:type="spellStart"/>
      <w:r>
        <w:t>го</w:t>
      </w:r>
      <w:proofErr w:type="spellEnd"/>
      <w:r>
        <w:t xml:space="preserve"> проекта восстановления воинского захоронения (мемориального сооружения).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9. Перечисление субсидии осуществляется в соответствии с соглашением о предоставлении субсидии, заключенным между Главным управлением и муниципальным образованием Смоленской области, которое должно предусматривать: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уровень </w:t>
      </w:r>
      <w:proofErr w:type="spellStart"/>
      <w:r>
        <w:t>софинансирования</w:t>
      </w:r>
      <w:proofErr w:type="spellEnd"/>
      <w:r>
        <w:t xml:space="preserve"> из областного бюджета, выраженный в процентах от объема бюджетных ассигнований на исполнение расходного обязательства муниципального образования Смоленской области, предусмотренных в бюджете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субсидия, в соответствии с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значения результата использования субсидий и обязательства муниципального образования Смоленской области по их достижению;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- реквизиты правового акта муниципального образования Смоленской области, устанавливающего расходное обязательство муниципального образования Смоленской области,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сроки и порядок представления в государственной интегрированной информационной системе управления общественными финансами "Электронный бюджет"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результата использования субсидий;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порядок осуществления контроля за исполнением обязательств, предусмотренных соглашением;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ответственность сторон за нарушение условий соглашения;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- условие о вступлении в силу соглашения.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10. Перечисление субсидий осуществляется на основании соглашения в порядке, установленном Федеральным казначейством.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11. Муниципальное образование Смоленской области ежеквартально в срок до 20-го числа месяца, следующего за отчетным кварталом, представляет в Главное управление отчет о расходовании предоставленных субсидий по форме, установленной приказом начальника Главного управления.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12. Результатом использования субсидий является количество восстановленных воинских захоронений (мемориальных сооружений).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lastRenderedPageBreak/>
        <w:t>13. Оценка достижения результата использования субсидий производится ежегодно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субсидий, предусмотренными соглашением.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В случае невыполнения муниципальным образованием Смоленской области условий соглашения о предоставлении субсидии объем средств, подлежащий возврату из бюджета муниципального образования в областной бюджет (</w:t>
      </w:r>
      <w:proofErr w:type="spellStart"/>
      <w:r>
        <w:t>Vвозврата</w:t>
      </w:r>
      <w:proofErr w:type="spellEnd"/>
      <w:r>
        <w:t>), определяется по следующей формуле: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center"/>
      </w:pPr>
      <w:proofErr w:type="spellStart"/>
      <w:r>
        <w:t>Vвозврата</w:t>
      </w:r>
      <w:proofErr w:type="spellEnd"/>
      <w:r>
        <w:t xml:space="preserve"> = (</w:t>
      </w:r>
      <w:proofErr w:type="spellStart"/>
      <w:r>
        <w:t>Vсубсидии</w:t>
      </w:r>
      <w:proofErr w:type="spellEnd"/>
      <w:r>
        <w:t xml:space="preserve"> x k x m / n) x 0,1, где: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proofErr w:type="spellStart"/>
      <w:r>
        <w:t>Vсубсидии</w:t>
      </w:r>
      <w:proofErr w:type="spellEnd"/>
      <w:r>
        <w:t xml:space="preserve"> - размер субсидии, предоставленной бюджету муниципального образования в отчетном финансовом году;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m - количество результатов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субсидии, имеет положительное значение;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n - общее количество результатов использования субсидий.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При расчете объема средств, подлежащих возврату из бюджета муниципального образования в областной бюджет, в размере субсидии, предоставленной бюджету муниципального образования в отчетном финансовом году (</w:t>
      </w:r>
      <w:proofErr w:type="spellStart"/>
      <w:r>
        <w:t>Vсубсидии</w:t>
      </w:r>
      <w:proofErr w:type="spellEnd"/>
      <w:r>
        <w:t>), не учитывается размер остатка субсидии, не использованного по состоянию на 1 января текущего финансового года.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следующей формуле:</w:t>
      </w:r>
    </w:p>
    <w:p w:rsidR="005743CE" w:rsidRDefault="005743CE">
      <w:pPr>
        <w:pStyle w:val="ConsPlusNormal"/>
        <w:jc w:val="both"/>
      </w:pPr>
    </w:p>
    <w:p w:rsidR="005743CE" w:rsidRPr="005743CE" w:rsidRDefault="005743CE">
      <w:pPr>
        <w:pStyle w:val="ConsPlusNormal"/>
        <w:jc w:val="center"/>
        <w:rPr>
          <w:lang w:val="en-US"/>
        </w:rPr>
      </w:pPr>
      <w:r w:rsidRPr="005743CE">
        <w:rPr>
          <w:lang w:val="en-US"/>
        </w:rPr>
        <w:t xml:space="preserve">k = SUM Di / m, </w:t>
      </w:r>
      <w:r>
        <w:t>где</w:t>
      </w:r>
      <w:r w:rsidRPr="005743CE">
        <w:rPr>
          <w:lang w:val="en-US"/>
        </w:rPr>
        <w:t>;</w:t>
      </w:r>
    </w:p>
    <w:p w:rsidR="005743CE" w:rsidRPr="005743CE" w:rsidRDefault="005743CE">
      <w:pPr>
        <w:pStyle w:val="ConsPlusNormal"/>
        <w:jc w:val="both"/>
        <w:rPr>
          <w:lang w:val="en-US"/>
        </w:rPr>
      </w:pPr>
    </w:p>
    <w:p w:rsidR="005743CE" w:rsidRDefault="005743CE">
      <w:pPr>
        <w:pStyle w:val="ConsPlusNormal"/>
        <w:ind w:firstLine="540"/>
        <w:jc w:val="both"/>
      </w:pPr>
      <w:proofErr w:type="spellStart"/>
      <w:r>
        <w:t>Di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субсидии, определяется по следующей формуле: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Ti</w:t>
      </w:r>
      <w:proofErr w:type="spellEnd"/>
      <w:r>
        <w:t xml:space="preserve"> / </w:t>
      </w:r>
      <w:proofErr w:type="spellStart"/>
      <w:r>
        <w:t>Si</w:t>
      </w:r>
      <w:proofErr w:type="spellEnd"/>
      <w:r>
        <w:t>, где: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ind w:firstLine="540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результата использования субсидии на отчетную дату;</w:t>
      </w:r>
    </w:p>
    <w:p w:rsidR="005743CE" w:rsidRDefault="005743CE">
      <w:pPr>
        <w:pStyle w:val="ConsPlusNormal"/>
        <w:spacing w:before="220"/>
        <w:ind w:firstLine="540"/>
        <w:jc w:val="both"/>
      </w:pPr>
      <w:proofErr w:type="spellStart"/>
      <w:r>
        <w:t>Si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результата использования субсидии, установленное соглашением.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Муниципальное образование Смоленской области обеспечивает возврат в областной бюджет средств в объеме, определяемом в соответствии с настоящим пунктом, до 1 июня года, следующего за годом предоставления субсидии.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В случае невозврата муниципальным образованием Смоленской области средств в соответствии с настоящим пунктом Министерство финансов Смоленской области на основании информации Главного управления применяет к данному муниципальному образованию Смоленской области бюджетные меры принуждения, предусмотренные бюджетным законодательством Российской Федерации.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lastRenderedPageBreak/>
        <w:t>14. Муниципальное образование Смоленской области несет ответственность в соответствии с федеральным законодательством за нецелевое использование субсидий.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15. В случае нецелевого использования субсидии соответствующие средства подлежат возврату в областной бюджет в порядке, установленном федеральным законодательством.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16. Субсидии подлежат возврату в областной бюджет в случаях и порядке, установленных федеральным законодательством.</w:t>
      </w:r>
    </w:p>
    <w:p w:rsidR="005743CE" w:rsidRDefault="005743CE">
      <w:pPr>
        <w:pStyle w:val="ConsPlusNormal"/>
        <w:spacing w:before="220"/>
        <w:ind w:firstLine="540"/>
        <w:jc w:val="both"/>
      </w:pPr>
      <w:r>
        <w:t>17. Контроль за соблюдением муниципальными образованиями Смоленской области условий соглашений о предоставлении субсидий осуществляется главным распорядителем средств субсидий.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Title"/>
        <w:jc w:val="center"/>
        <w:outlineLvl w:val="1"/>
      </w:pPr>
      <w:r>
        <w:t>3. Оценка применения мер государственного регулирования</w:t>
      </w:r>
    </w:p>
    <w:p w:rsidR="005743CE" w:rsidRDefault="005743CE">
      <w:pPr>
        <w:pStyle w:val="ConsPlusTitle"/>
        <w:jc w:val="center"/>
      </w:pPr>
      <w:r>
        <w:t>в части налоговых льгот, освобождений и иных преференций</w:t>
      </w:r>
    </w:p>
    <w:p w:rsidR="005743CE" w:rsidRDefault="005743CE">
      <w:pPr>
        <w:pStyle w:val="ConsPlusTitle"/>
        <w:jc w:val="center"/>
      </w:pPr>
      <w:r>
        <w:t>по налогам и сборам в сфере реализации областной</w:t>
      </w:r>
    </w:p>
    <w:p w:rsidR="005743CE" w:rsidRDefault="005743CE">
      <w:pPr>
        <w:pStyle w:val="ConsPlusTitle"/>
        <w:jc w:val="center"/>
      </w:pPr>
      <w:r>
        <w:t>государственной программы "Молодежная политика</w:t>
      </w:r>
    </w:p>
    <w:p w:rsidR="005743CE" w:rsidRDefault="005743CE">
      <w:pPr>
        <w:pStyle w:val="ConsPlusTitle"/>
        <w:jc w:val="center"/>
      </w:pPr>
      <w:r>
        <w:t>и гражданско-патриотическое воспитание граждан</w:t>
      </w:r>
    </w:p>
    <w:p w:rsidR="005743CE" w:rsidRDefault="005743CE">
      <w:pPr>
        <w:pStyle w:val="ConsPlusTitle"/>
        <w:jc w:val="center"/>
      </w:pPr>
      <w:r>
        <w:t>в Смоленской области"</w:t>
      </w: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sectPr w:rsidR="005743CE" w:rsidSect="00F07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8"/>
        <w:gridCol w:w="1684"/>
        <w:gridCol w:w="1654"/>
        <w:gridCol w:w="1654"/>
        <w:gridCol w:w="1474"/>
        <w:gridCol w:w="1354"/>
        <w:gridCol w:w="604"/>
        <w:gridCol w:w="604"/>
        <w:gridCol w:w="604"/>
        <w:gridCol w:w="2332"/>
      </w:tblGrid>
      <w:tr w:rsidR="005743CE">
        <w:tc>
          <w:tcPr>
            <w:tcW w:w="2308" w:type="dxa"/>
            <w:vMerge w:val="restart"/>
          </w:tcPr>
          <w:p w:rsidR="005743CE" w:rsidRDefault="005743CE">
            <w:pPr>
              <w:pStyle w:val="ConsPlusNormal"/>
              <w:jc w:val="center"/>
            </w:pPr>
            <w:r>
              <w:lastRenderedPageBreak/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684" w:type="dxa"/>
            <w:vMerge w:val="restart"/>
          </w:tcPr>
          <w:p w:rsidR="005743CE" w:rsidRDefault="005743CE">
            <w:pPr>
              <w:pStyle w:val="ConsPlusNormal"/>
              <w:jc w:val="center"/>
            </w:pPr>
            <w: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654" w:type="dxa"/>
            <w:vMerge w:val="restart"/>
          </w:tcPr>
          <w:p w:rsidR="005743CE" w:rsidRDefault="005743CE">
            <w:pPr>
              <w:pStyle w:val="ConsPlusNormal"/>
              <w:jc w:val="center"/>
            </w:pPr>
            <w: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654" w:type="dxa"/>
            <w:vMerge w:val="restart"/>
          </w:tcPr>
          <w:p w:rsidR="005743CE" w:rsidRDefault="005743CE">
            <w:pPr>
              <w:pStyle w:val="ConsPlusNormal"/>
              <w:jc w:val="center"/>
            </w:pPr>
            <w: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474" w:type="dxa"/>
            <w:vMerge w:val="restart"/>
          </w:tcPr>
          <w:p w:rsidR="005743CE" w:rsidRDefault="005743CE">
            <w:pPr>
              <w:pStyle w:val="ConsPlusNormal"/>
              <w:jc w:val="center"/>
            </w:pPr>
            <w:r>
              <w:t>Фактический объем налогового расхода областного бюджета за 2022 год (тыс. рублей)</w:t>
            </w:r>
          </w:p>
        </w:tc>
        <w:tc>
          <w:tcPr>
            <w:tcW w:w="1354" w:type="dxa"/>
            <w:vMerge w:val="restart"/>
          </w:tcPr>
          <w:p w:rsidR="005743CE" w:rsidRDefault="005743CE">
            <w:pPr>
              <w:pStyle w:val="ConsPlusNormal"/>
              <w:jc w:val="center"/>
            </w:pPr>
            <w:r>
              <w:t>Оценочный объем налогового расхода областного бюджета за 2023 год (тыс. рублей)</w:t>
            </w:r>
          </w:p>
        </w:tc>
        <w:tc>
          <w:tcPr>
            <w:tcW w:w="1812" w:type="dxa"/>
            <w:gridSpan w:val="3"/>
          </w:tcPr>
          <w:p w:rsidR="005743CE" w:rsidRDefault="005743CE">
            <w:pPr>
              <w:pStyle w:val="ConsPlusNormal"/>
              <w:jc w:val="center"/>
            </w:pPr>
            <w:r>
              <w:t>Прогнозный объем налоговых расходов областного бюджета (тыс. рублей)</w:t>
            </w:r>
          </w:p>
        </w:tc>
        <w:tc>
          <w:tcPr>
            <w:tcW w:w="2332" w:type="dxa"/>
            <w:vMerge w:val="restart"/>
          </w:tcPr>
          <w:p w:rsidR="005743CE" w:rsidRDefault="005743CE">
            <w:pPr>
              <w:pStyle w:val="ConsPlusNormal"/>
              <w:jc w:val="center"/>
            </w:pPr>
            <w:r>
              <w:t>Целевой показатель (индикатор) налогового расхода</w:t>
            </w:r>
          </w:p>
        </w:tc>
      </w:tr>
      <w:tr w:rsidR="005743CE">
        <w:tc>
          <w:tcPr>
            <w:tcW w:w="2308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68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65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65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47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35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604" w:type="dxa"/>
          </w:tcPr>
          <w:p w:rsidR="005743CE" w:rsidRDefault="005743C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5743CE" w:rsidRDefault="005743C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5743CE" w:rsidRDefault="005743C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332" w:type="dxa"/>
            <w:vMerge/>
          </w:tcPr>
          <w:p w:rsidR="005743CE" w:rsidRDefault="005743CE">
            <w:pPr>
              <w:pStyle w:val="ConsPlusNormal"/>
            </w:pPr>
          </w:p>
        </w:tc>
      </w:tr>
      <w:tr w:rsidR="005743CE">
        <w:tc>
          <w:tcPr>
            <w:tcW w:w="2308" w:type="dxa"/>
          </w:tcPr>
          <w:p w:rsidR="005743CE" w:rsidRDefault="005743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5743CE" w:rsidRDefault="005743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5743CE" w:rsidRDefault="005743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5743CE" w:rsidRDefault="005743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5743CE" w:rsidRDefault="005743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5743CE" w:rsidRDefault="005743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5743CE" w:rsidRDefault="005743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5743CE" w:rsidRDefault="005743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5743CE" w:rsidRDefault="005743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32" w:type="dxa"/>
          </w:tcPr>
          <w:p w:rsidR="005743CE" w:rsidRDefault="005743CE">
            <w:pPr>
              <w:pStyle w:val="ConsPlusNormal"/>
              <w:jc w:val="center"/>
            </w:pPr>
            <w:r>
              <w:t>10</w:t>
            </w:r>
          </w:p>
        </w:tc>
      </w:tr>
      <w:tr w:rsidR="005743CE">
        <w:tc>
          <w:tcPr>
            <w:tcW w:w="2308" w:type="dxa"/>
          </w:tcPr>
          <w:p w:rsidR="005743CE" w:rsidRDefault="005743CE">
            <w:pPr>
              <w:pStyle w:val="ConsPlusNormal"/>
              <w:jc w:val="both"/>
            </w:pPr>
            <w:r>
              <w:t>Снижение организациям, учитывающим на балансе самолеты, вертолеты и иные воздушные транспортные средства, в отношении указанных транспортных средств размера ставки транспортного налога на 90 процентов</w:t>
            </w:r>
          </w:p>
        </w:tc>
        <w:tc>
          <w:tcPr>
            <w:tcW w:w="1684" w:type="dxa"/>
          </w:tcPr>
          <w:p w:rsidR="005743CE" w:rsidRDefault="005743CE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654" w:type="dxa"/>
          </w:tcPr>
          <w:p w:rsidR="005743CE" w:rsidRDefault="005743CE">
            <w:pPr>
              <w:pStyle w:val="ConsPlusNormal"/>
              <w:jc w:val="both"/>
            </w:pPr>
            <w:r>
              <w:t>развитие воздушного транспорта</w:t>
            </w:r>
          </w:p>
        </w:tc>
        <w:tc>
          <w:tcPr>
            <w:tcW w:w="1654" w:type="dxa"/>
          </w:tcPr>
          <w:p w:rsidR="005743CE" w:rsidRDefault="005743CE">
            <w:pPr>
              <w:pStyle w:val="ConsPlusNormal"/>
              <w:jc w:val="both"/>
            </w:pPr>
            <w:r>
              <w:t>с 1 января 2022 года по 31 декабря 2024 года</w:t>
            </w:r>
          </w:p>
        </w:tc>
        <w:tc>
          <w:tcPr>
            <w:tcW w:w="1474" w:type="dxa"/>
          </w:tcPr>
          <w:p w:rsidR="005743CE" w:rsidRDefault="005743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5743CE" w:rsidRDefault="005743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5743CE" w:rsidRDefault="005743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5743CE" w:rsidRDefault="005743C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5743CE" w:rsidRDefault="005743C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32" w:type="dxa"/>
          </w:tcPr>
          <w:p w:rsidR="005743CE" w:rsidRDefault="005743CE">
            <w:pPr>
              <w:pStyle w:val="ConsPlusNormal"/>
              <w:jc w:val="both"/>
            </w:pPr>
            <w:r>
              <w:t>количество налогоплательщиков, воспользовавшихся налоговой льготой</w:t>
            </w:r>
          </w:p>
        </w:tc>
      </w:tr>
      <w:tr w:rsidR="005743CE">
        <w:tc>
          <w:tcPr>
            <w:tcW w:w="2308" w:type="dxa"/>
          </w:tcPr>
          <w:p w:rsidR="005743CE" w:rsidRDefault="005743CE">
            <w:pPr>
              <w:pStyle w:val="ConsPlusNormal"/>
              <w:jc w:val="both"/>
            </w:pPr>
            <w:r>
              <w:t xml:space="preserve">Снижение налогоплательщикам - физическим лицам в отношении самолетов, вертолетов и иных воздушных судов, </w:t>
            </w:r>
            <w:r>
              <w:lastRenderedPageBreak/>
              <w:t>имеющих двигатели, относящихся к легким или сверхлегким гражданским воздушным судам, являющимся единичными экземплярами гражданских воздушных судов авиации общего назначения, размера ставки транспортного налога:</w:t>
            </w:r>
          </w:p>
          <w:p w:rsidR="005743CE" w:rsidRDefault="005743CE">
            <w:pPr>
              <w:pStyle w:val="ConsPlusNormal"/>
              <w:jc w:val="both"/>
            </w:pPr>
            <w:r>
              <w:t>на 80% - для воздушных судов с мощностью двигателя до 150 л. с. включительно;</w:t>
            </w:r>
          </w:p>
          <w:p w:rsidR="005743CE" w:rsidRDefault="005743CE">
            <w:pPr>
              <w:pStyle w:val="ConsPlusNormal"/>
              <w:jc w:val="both"/>
            </w:pPr>
            <w:r>
              <w:t>на 60% - для воздушных судов с мощностью двигателя свыше 150 л. с, до 250 л. с. включительно;</w:t>
            </w:r>
          </w:p>
          <w:p w:rsidR="005743CE" w:rsidRDefault="005743CE">
            <w:pPr>
              <w:pStyle w:val="ConsPlusNormal"/>
              <w:jc w:val="both"/>
            </w:pPr>
            <w:r>
              <w:t>на 40% - для воздушных судов с мощностью двигателя свыше 250 л. с.</w:t>
            </w:r>
          </w:p>
        </w:tc>
        <w:tc>
          <w:tcPr>
            <w:tcW w:w="1684" w:type="dxa"/>
          </w:tcPr>
          <w:p w:rsidR="005743CE" w:rsidRDefault="005743CE">
            <w:pPr>
              <w:pStyle w:val="ConsPlusNormal"/>
              <w:jc w:val="both"/>
            </w:pPr>
            <w:r>
              <w:lastRenderedPageBreak/>
              <w:t>транспортный налог</w:t>
            </w:r>
          </w:p>
        </w:tc>
        <w:tc>
          <w:tcPr>
            <w:tcW w:w="1654" w:type="dxa"/>
          </w:tcPr>
          <w:p w:rsidR="005743CE" w:rsidRDefault="005743CE">
            <w:pPr>
              <w:pStyle w:val="ConsPlusNormal"/>
              <w:jc w:val="both"/>
            </w:pPr>
            <w:r>
              <w:t>развитие воздушного транспорта</w:t>
            </w:r>
          </w:p>
        </w:tc>
        <w:tc>
          <w:tcPr>
            <w:tcW w:w="1654" w:type="dxa"/>
          </w:tcPr>
          <w:p w:rsidR="005743CE" w:rsidRDefault="005743CE">
            <w:pPr>
              <w:pStyle w:val="ConsPlusNormal"/>
              <w:jc w:val="both"/>
            </w:pPr>
            <w:r>
              <w:t>с 1 января 2019 года, бессрочно</w:t>
            </w:r>
          </w:p>
        </w:tc>
        <w:tc>
          <w:tcPr>
            <w:tcW w:w="1474" w:type="dxa"/>
          </w:tcPr>
          <w:p w:rsidR="005743CE" w:rsidRDefault="005743C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54" w:type="dxa"/>
          </w:tcPr>
          <w:p w:rsidR="005743CE" w:rsidRDefault="005743C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04" w:type="dxa"/>
          </w:tcPr>
          <w:p w:rsidR="005743CE" w:rsidRDefault="005743C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04" w:type="dxa"/>
          </w:tcPr>
          <w:p w:rsidR="005743CE" w:rsidRDefault="005743C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04" w:type="dxa"/>
          </w:tcPr>
          <w:p w:rsidR="005743CE" w:rsidRDefault="005743C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332" w:type="dxa"/>
          </w:tcPr>
          <w:p w:rsidR="005743CE" w:rsidRDefault="005743CE">
            <w:pPr>
              <w:pStyle w:val="ConsPlusNormal"/>
              <w:jc w:val="both"/>
            </w:pPr>
            <w:r>
              <w:t>количество налогоплательщиков, воспользовавшихся налоговой льготой</w:t>
            </w:r>
          </w:p>
        </w:tc>
      </w:tr>
    </w:tbl>
    <w:p w:rsidR="005743CE" w:rsidRDefault="005743CE">
      <w:pPr>
        <w:pStyle w:val="ConsPlusNormal"/>
        <w:jc w:val="both"/>
      </w:pPr>
    </w:p>
    <w:p w:rsidR="005743CE" w:rsidRDefault="005743CE">
      <w:pPr>
        <w:pStyle w:val="ConsPlusTitle"/>
        <w:jc w:val="center"/>
        <w:outlineLvl w:val="1"/>
      </w:pPr>
      <w:r>
        <w:t>4. Сведения о финансировании структурных элементов областной</w:t>
      </w:r>
    </w:p>
    <w:p w:rsidR="005743CE" w:rsidRDefault="005743CE">
      <w:pPr>
        <w:pStyle w:val="ConsPlusTitle"/>
        <w:jc w:val="center"/>
      </w:pPr>
      <w:r>
        <w:t>государственной программы "Молодежная политика</w:t>
      </w:r>
    </w:p>
    <w:p w:rsidR="005743CE" w:rsidRDefault="005743CE">
      <w:pPr>
        <w:pStyle w:val="ConsPlusTitle"/>
        <w:jc w:val="center"/>
      </w:pPr>
      <w:r>
        <w:t>и гражданско-патриотическое воспитание граждан</w:t>
      </w:r>
    </w:p>
    <w:p w:rsidR="005743CE" w:rsidRDefault="005743CE">
      <w:pPr>
        <w:pStyle w:val="ConsPlusTitle"/>
        <w:jc w:val="center"/>
      </w:pPr>
      <w:r>
        <w:t>в Смоленской области"</w:t>
      </w:r>
    </w:p>
    <w:p w:rsidR="005743CE" w:rsidRDefault="005743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034"/>
        <w:gridCol w:w="3154"/>
        <w:gridCol w:w="1492"/>
        <w:gridCol w:w="1144"/>
        <w:gridCol w:w="1144"/>
        <w:gridCol w:w="1144"/>
        <w:gridCol w:w="1144"/>
      </w:tblGrid>
      <w:tr w:rsidR="005743CE">
        <w:tc>
          <w:tcPr>
            <w:tcW w:w="484" w:type="dxa"/>
            <w:vMerge w:val="restart"/>
          </w:tcPr>
          <w:p w:rsidR="005743CE" w:rsidRDefault="005743C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34" w:type="dxa"/>
            <w:vMerge w:val="restart"/>
          </w:tcPr>
          <w:p w:rsidR="005743CE" w:rsidRDefault="005743C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54" w:type="dxa"/>
            <w:vMerge w:val="restart"/>
          </w:tcPr>
          <w:p w:rsidR="005743CE" w:rsidRDefault="005743CE">
            <w:pPr>
              <w:pStyle w:val="ConsPlusNormal"/>
              <w:jc w:val="center"/>
            </w:pPr>
            <w:r>
              <w:t>Участник Государственной программы</w:t>
            </w:r>
          </w:p>
        </w:tc>
        <w:tc>
          <w:tcPr>
            <w:tcW w:w="1492" w:type="dxa"/>
            <w:vMerge w:val="restart"/>
          </w:tcPr>
          <w:p w:rsidR="005743CE" w:rsidRDefault="005743CE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4576" w:type="dxa"/>
            <w:gridSpan w:val="4"/>
          </w:tcPr>
          <w:p w:rsidR="005743CE" w:rsidRDefault="005743CE">
            <w:pPr>
              <w:pStyle w:val="ConsPlusNormal"/>
              <w:jc w:val="center"/>
            </w:pPr>
            <w:r>
              <w:t>Объем средств на реализацию Государственной программы на очередной финансовый год и плановый период, в том числе с разбивкой по источникам финансового обеспечения (тыс. рублей)</w:t>
            </w:r>
          </w:p>
        </w:tc>
      </w:tr>
      <w:tr w:rsidR="005743CE">
        <w:tc>
          <w:tcPr>
            <w:tcW w:w="48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303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315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2026 год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8</w:t>
            </w:r>
          </w:p>
        </w:tc>
      </w:tr>
      <w:tr w:rsidR="005743CE">
        <w:tc>
          <w:tcPr>
            <w:tcW w:w="12740" w:type="dxa"/>
            <w:gridSpan w:val="8"/>
          </w:tcPr>
          <w:p w:rsidR="005743CE" w:rsidRDefault="005743CE">
            <w:pPr>
              <w:pStyle w:val="ConsPlusNormal"/>
              <w:jc w:val="center"/>
              <w:outlineLvl w:val="2"/>
            </w:pPr>
            <w:r>
              <w:t>1. Региональный проект "Социальная активность"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Обеспечение деятельности областных государственных учреждений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 Смоленской области по делам молодежи и гражданско-патриотическому воспитанию (далее - Главное управление), смоленское областное государственное бюджетное учреждение культуры "Молодежный центр-музей имени адмирала Нахимова"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9141,60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3047,20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3047,20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3047,20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Создание и организация работы Регионального ресурсного центра по поддержке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Министерство образования и науки Смоленской области, смоленское областное государственное бюджетное профессиональное образовательное учреждение "Вяземский железнодорожный техникум"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9069,90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3023,30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3023,30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3023,30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 xml:space="preserve">Проведение мероприятий по поддержке и популяризации </w:t>
            </w:r>
            <w:r>
              <w:lastRenderedPageBreak/>
              <w:t>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lastRenderedPageBreak/>
              <w:t>Главное управление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7035,00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2345,00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2345,00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2345,00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Участие в региональных, межрегиональных, всероссийских и международных мероприятиях добровольческой направленности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810,00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270,00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Проведение информационной и рекламной кампании в целях популяризации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300,00</w:t>
            </w:r>
          </w:p>
        </w:tc>
      </w:tr>
      <w:tr w:rsidR="005743CE">
        <w:tc>
          <w:tcPr>
            <w:tcW w:w="3518" w:type="dxa"/>
            <w:gridSpan w:val="2"/>
          </w:tcPr>
          <w:p w:rsidR="005743CE" w:rsidRDefault="005743CE">
            <w:pPr>
              <w:pStyle w:val="ConsPlusNormal"/>
              <w:jc w:val="both"/>
            </w:pPr>
            <w:r>
              <w:t>Итого по региональному проекту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26956,50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8985,50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8985,50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8985,50</w:t>
            </w:r>
          </w:p>
        </w:tc>
      </w:tr>
      <w:tr w:rsidR="005743CE">
        <w:tc>
          <w:tcPr>
            <w:tcW w:w="12740" w:type="dxa"/>
            <w:gridSpan w:val="8"/>
          </w:tcPr>
          <w:p w:rsidR="005743CE" w:rsidRDefault="005743CE">
            <w:pPr>
              <w:pStyle w:val="ConsPlusNormal"/>
              <w:jc w:val="center"/>
              <w:outlineLvl w:val="2"/>
            </w:pPr>
            <w:r>
              <w:t>2. Региональный проект "Патриотическое воспитание граждан Российской Федерации"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Проведение мероприятий по вовлечению детей и молодежи в патриотические проекты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7957,50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2652,50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2652,50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2652,50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 xml:space="preserve">Проведение мероприятий военно-патриотической направленности в целях увеличения численности детей, вовлеченных в деятельность военно-патриотических клубов и объединений, в том числе во </w:t>
            </w:r>
            <w:r>
              <w:lastRenderedPageBreak/>
              <w:t>Всероссийское детско-юношеское военно-патриотическое общественное движение "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lastRenderedPageBreak/>
              <w:t>Главное управление, смоленское областное государственное казенное учреждение "Центр патриотического воспитания и допризывной подготовки молодежи "Долг" (далее - СОГКУ "Центр "Долг")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6456,60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2152,20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2152,20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2152,20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Проведение региональных и межрегиональных мероприятий в сфере патриотического воспитания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5689,80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1896,60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1896,60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1896,60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Разработка и реализация комплекса мер, направленных на развитие системы гражданского и патриотического воспитания граждан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2310,00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770,00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770,00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770,00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 xml:space="preserve">Создание условий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159,00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53,00</w:t>
            </w:r>
          </w:p>
        </w:tc>
      </w:tr>
      <w:tr w:rsidR="005743CE">
        <w:tc>
          <w:tcPr>
            <w:tcW w:w="3518" w:type="dxa"/>
            <w:gridSpan w:val="2"/>
          </w:tcPr>
          <w:p w:rsidR="005743CE" w:rsidRDefault="005743CE">
            <w:pPr>
              <w:pStyle w:val="ConsPlusNormal"/>
              <w:jc w:val="both"/>
            </w:pPr>
            <w:r>
              <w:t>Итого по региональному проекту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22572,90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7524,30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7524,30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7524,30</w:t>
            </w:r>
          </w:p>
        </w:tc>
      </w:tr>
      <w:tr w:rsidR="005743CE">
        <w:tc>
          <w:tcPr>
            <w:tcW w:w="12740" w:type="dxa"/>
            <w:gridSpan w:val="8"/>
          </w:tcPr>
          <w:p w:rsidR="005743CE" w:rsidRDefault="005743CE">
            <w:pPr>
              <w:pStyle w:val="ConsPlusNormal"/>
              <w:jc w:val="center"/>
              <w:outlineLvl w:val="2"/>
            </w:pPr>
            <w:r>
              <w:t>3. Региональный проект "Развитие системы поддержки молодежи ("Молодежь России")"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 xml:space="preserve">Реализация мероприятий по формированию эффективной </w:t>
            </w:r>
            <w:r>
              <w:lastRenderedPageBreak/>
              <w:t>системы выявления, поддержки и развития способностей и талантов у детей и молодежи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lastRenderedPageBreak/>
              <w:t>Главное управление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47285,80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13500,00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16892,90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16892,90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Обеспечение деятельности областных государственных учреждений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управление, смоленское областное государственное бюджетное учреждение "Молодежный центр "Пушкинский"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79115,40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26371,80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26371,80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26371,80</w:t>
            </w:r>
          </w:p>
        </w:tc>
      </w:tr>
      <w:tr w:rsidR="005743CE">
        <w:tc>
          <w:tcPr>
            <w:tcW w:w="484" w:type="dxa"/>
            <w:vMerge w:val="restart"/>
          </w:tcPr>
          <w:p w:rsidR="005743CE" w:rsidRDefault="005743CE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3034" w:type="dxa"/>
            <w:vMerge w:val="restart"/>
          </w:tcPr>
          <w:p w:rsidR="005743CE" w:rsidRDefault="005743CE">
            <w:pPr>
              <w:pStyle w:val="ConsPlusNormal"/>
              <w:jc w:val="both"/>
            </w:pPr>
            <w: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3154" w:type="dxa"/>
            <w:vMerge w:val="restart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управление, смоленское областное государственное бюджетное учреждение "Молодежный центр "Пушкинский"</w:t>
            </w:r>
          </w:p>
        </w:tc>
        <w:tc>
          <w:tcPr>
            <w:tcW w:w="1492" w:type="dxa"/>
            <w:tcBorders>
              <w:bottom w:val="nil"/>
            </w:tcBorders>
          </w:tcPr>
          <w:p w:rsidR="005743CE" w:rsidRDefault="005743CE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113094,50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113094,50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</w:tr>
      <w:tr w:rsidR="005743CE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303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315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109701,60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109701,60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</w:tr>
      <w:tr w:rsidR="005743CE">
        <w:tc>
          <w:tcPr>
            <w:tcW w:w="48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303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315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3392,90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3392,90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</w:tr>
      <w:tr w:rsidR="005743CE">
        <w:tc>
          <w:tcPr>
            <w:tcW w:w="3518" w:type="dxa"/>
            <w:gridSpan w:val="2"/>
            <w:vMerge w:val="restart"/>
          </w:tcPr>
          <w:p w:rsidR="005743CE" w:rsidRDefault="005743CE">
            <w:pPr>
              <w:pStyle w:val="ConsPlusNormal"/>
              <w:jc w:val="both"/>
            </w:pPr>
            <w:r>
              <w:t>Итого по региональному проекту</w:t>
            </w:r>
          </w:p>
        </w:tc>
        <w:tc>
          <w:tcPr>
            <w:tcW w:w="3154" w:type="dxa"/>
            <w:vMerge w:val="restart"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  <w:tcBorders>
              <w:bottom w:val="nil"/>
            </w:tcBorders>
          </w:tcPr>
          <w:p w:rsidR="005743CE" w:rsidRDefault="005743CE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239495,70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152966,30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43264,70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43264,70</w:t>
            </w:r>
          </w:p>
        </w:tc>
      </w:tr>
      <w:tr w:rsidR="005743CE">
        <w:tblPrEx>
          <w:tblBorders>
            <w:insideH w:val="nil"/>
          </w:tblBorders>
        </w:tblPrEx>
        <w:tc>
          <w:tcPr>
            <w:tcW w:w="3518" w:type="dxa"/>
            <w:gridSpan w:val="2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315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109701,60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109701,60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</w:tr>
      <w:tr w:rsidR="005743CE">
        <w:tc>
          <w:tcPr>
            <w:tcW w:w="3518" w:type="dxa"/>
            <w:gridSpan w:val="2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315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129794,10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43264,70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43264,70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43264,70</w:t>
            </w:r>
          </w:p>
        </w:tc>
      </w:tr>
      <w:tr w:rsidR="005743CE">
        <w:tc>
          <w:tcPr>
            <w:tcW w:w="12740" w:type="dxa"/>
            <w:gridSpan w:val="8"/>
          </w:tcPr>
          <w:p w:rsidR="005743CE" w:rsidRDefault="005743CE">
            <w:pPr>
              <w:pStyle w:val="ConsPlusNormal"/>
              <w:jc w:val="center"/>
              <w:outlineLvl w:val="2"/>
            </w:pPr>
            <w:r>
              <w:t>4. Ведомственный проект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</w:tr>
      <w:tr w:rsidR="005743CE">
        <w:tc>
          <w:tcPr>
            <w:tcW w:w="484" w:type="dxa"/>
            <w:vMerge w:val="restart"/>
          </w:tcPr>
          <w:p w:rsidR="005743CE" w:rsidRDefault="005743CE">
            <w:pPr>
              <w:pStyle w:val="ConsPlusNormal"/>
            </w:pPr>
          </w:p>
        </w:tc>
        <w:tc>
          <w:tcPr>
            <w:tcW w:w="3034" w:type="dxa"/>
            <w:vMerge w:val="restart"/>
          </w:tcPr>
          <w:p w:rsidR="005743CE" w:rsidRDefault="005743CE">
            <w:pPr>
              <w:pStyle w:val="ConsPlusNormal"/>
              <w:jc w:val="both"/>
            </w:pPr>
            <w:r>
              <w:t>Реализация мероприятий по приведению в надлежащее состояние воинских захоронений Смоленской области</w:t>
            </w:r>
          </w:p>
        </w:tc>
        <w:tc>
          <w:tcPr>
            <w:tcW w:w="3154" w:type="dxa"/>
            <w:vMerge w:val="restart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92" w:type="dxa"/>
            <w:tcBorders>
              <w:bottom w:val="nil"/>
            </w:tcBorders>
          </w:tcPr>
          <w:p w:rsidR="005743CE" w:rsidRDefault="005743CE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28669,90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28669,90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</w:tr>
      <w:tr w:rsidR="005743CE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303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315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23796,00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23796,00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</w:tr>
      <w:tr w:rsidR="005743CE">
        <w:tc>
          <w:tcPr>
            <w:tcW w:w="48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303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315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lastRenderedPageBreak/>
              <w:t>4873,90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4873,90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</w:tr>
      <w:tr w:rsidR="005743CE">
        <w:tc>
          <w:tcPr>
            <w:tcW w:w="3518" w:type="dxa"/>
            <w:gridSpan w:val="2"/>
            <w:vMerge w:val="restart"/>
          </w:tcPr>
          <w:p w:rsidR="005743CE" w:rsidRDefault="005743CE">
            <w:pPr>
              <w:pStyle w:val="ConsPlusNormal"/>
              <w:jc w:val="both"/>
            </w:pPr>
            <w:r>
              <w:t>Итого по ведомственному проекту</w:t>
            </w:r>
          </w:p>
        </w:tc>
        <w:tc>
          <w:tcPr>
            <w:tcW w:w="3154" w:type="dxa"/>
            <w:vMerge w:val="restart"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  <w:tcBorders>
              <w:bottom w:val="nil"/>
            </w:tcBorders>
          </w:tcPr>
          <w:p w:rsidR="005743CE" w:rsidRDefault="005743CE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28669,90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28669,90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</w:tr>
      <w:tr w:rsidR="005743CE">
        <w:tblPrEx>
          <w:tblBorders>
            <w:insideH w:val="nil"/>
          </w:tblBorders>
        </w:tblPrEx>
        <w:tc>
          <w:tcPr>
            <w:tcW w:w="3518" w:type="dxa"/>
            <w:gridSpan w:val="2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315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23796,00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23796,00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</w:tr>
      <w:tr w:rsidR="005743CE">
        <w:tc>
          <w:tcPr>
            <w:tcW w:w="3518" w:type="dxa"/>
            <w:gridSpan w:val="2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3154" w:type="dxa"/>
            <w:vMerge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4873,90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4873,90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</w:tr>
      <w:tr w:rsidR="005743CE">
        <w:tc>
          <w:tcPr>
            <w:tcW w:w="12740" w:type="dxa"/>
            <w:gridSpan w:val="8"/>
          </w:tcPr>
          <w:p w:rsidR="005743CE" w:rsidRDefault="005743CE">
            <w:pPr>
              <w:pStyle w:val="ConsPlusNormal"/>
              <w:jc w:val="center"/>
              <w:outlineLvl w:val="2"/>
            </w:pPr>
            <w:r>
              <w:t>5. Ведомственный проект "Ремонт, реставрация и благоустройство воинских захоронений и мемориальных сооружений, находящихся вне воинских захоронений"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</w:pP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Реализация мероприятий, связанных с ремонтом и восстановлением воинских захоронений и мемориальных сооружений, находящихся вне воинских захоронений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20000,00</w:t>
            </w:r>
          </w:p>
        </w:tc>
      </w:tr>
      <w:tr w:rsidR="005743CE">
        <w:tc>
          <w:tcPr>
            <w:tcW w:w="3518" w:type="dxa"/>
            <w:gridSpan w:val="2"/>
          </w:tcPr>
          <w:p w:rsidR="005743CE" w:rsidRDefault="005743CE">
            <w:pPr>
              <w:pStyle w:val="ConsPlusNormal"/>
              <w:jc w:val="both"/>
            </w:pPr>
            <w:r>
              <w:t>Итого по ведомственному проекту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20000,00</w:t>
            </w:r>
          </w:p>
        </w:tc>
      </w:tr>
      <w:tr w:rsidR="005743CE">
        <w:tc>
          <w:tcPr>
            <w:tcW w:w="12740" w:type="dxa"/>
            <w:gridSpan w:val="8"/>
          </w:tcPr>
          <w:p w:rsidR="005743CE" w:rsidRDefault="005743CE">
            <w:pPr>
              <w:pStyle w:val="ConsPlusNormal"/>
              <w:jc w:val="center"/>
              <w:outlineLvl w:val="2"/>
            </w:pPr>
            <w:r>
              <w:t>6. Комплекс процессных мероприятий "Поддержка поискового движения"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 xml:space="preserve">Предоставление поддержки социально ориентированным некоммерческим организациям на возмещение затрат, связанных с проведением поисковой работы, направленной на выявление неизвестных воинских захоронений и непогребенных останков </w:t>
            </w:r>
            <w:r>
              <w:lastRenderedPageBreak/>
              <w:t>защитников Отечества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lastRenderedPageBreak/>
              <w:t>Главное управление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1000,00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Реализация мероприятий по организации и проведению на территории Смоленской области поисковых экспедиций в рамках Всероссийской акции "Вахта памяти"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3640,20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1213,40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1213,40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1213,40</w:t>
            </w:r>
          </w:p>
        </w:tc>
      </w:tr>
      <w:tr w:rsidR="005743CE">
        <w:tc>
          <w:tcPr>
            <w:tcW w:w="3518" w:type="dxa"/>
            <w:gridSpan w:val="2"/>
          </w:tcPr>
          <w:p w:rsidR="005743CE" w:rsidRDefault="005743CE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6640,20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2213,40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2213,40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2213,40</w:t>
            </w:r>
          </w:p>
        </w:tc>
      </w:tr>
      <w:tr w:rsidR="005743CE">
        <w:tc>
          <w:tcPr>
            <w:tcW w:w="12740" w:type="dxa"/>
            <w:gridSpan w:val="8"/>
          </w:tcPr>
          <w:p w:rsidR="005743CE" w:rsidRDefault="005743CE">
            <w:pPr>
              <w:pStyle w:val="ConsPlusNormal"/>
              <w:jc w:val="center"/>
              <w:outlineLvl w:val="2"/>
            </w:pPr>
            <w:r>
              <w:t>7. Комплекс процессных мероприятий "Создание системы продвижения инициативной молодежи"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Осуществление выплаты победителям областного конкурса "Будущее Смоленщины"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810,00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270,00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Осуществление выплаты победителям областного конкурса молодежных проектов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3000,00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7.3.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Реализация мероприятий в области молодежной политики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управление, смоленское областное государственное бюджетное учреждение культуры "Молодежный центр-музей имени адмирала Нахимова"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9300,00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3100,00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3100,00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3100,00</w:t>
            </w:r>
          </w:p>
        </w:tc>
      </w:tr>
      <w:tr w:rsidR="005743CE">
        <w:tc>
          <w:tcPr>
            <w:tcW w:w="3518" w:type="dxa"/>
            <w:gridSpan w:val="2"/>
          </w:tcPr>
          <w:p w:rsidR="005743CE" w:rsidRDefault="005743CE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19110,00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6370,00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6370,00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6370,00</w:t>
            </w:r>
          </w:p>
        </w:tc>
      </w:tr>
      <w:tr w:rsidR="005743CE">
        <w:tc>
          <w:tcPr>
            <w:tcW w:w="12740" w:type="dxa"/>
            <w:gridSpan w:val="8"/>
          </w:tcPr>
          <w:p w:rsidR="005743CE" w:rsidRDefault="005743CE">
            <w:pPr>
              <w:pStyle w:val="ConsPlusNormal"/>
              <w:jc w:val="center"/>
              <w:outlineLvl w:val="2"/>
            </w:pPr>
            <w:r>
              <w:lastRenderedPageBreak/>
              <w:t>8. Комплекс процессных мероприятий "Организация государственной политики в области молодежной политики и гражданско-патриотического воспитания"</w:t>
            </w:r>
          </w:p>
        </w:tc>
      </w:tr>
      <w:tr w:rsidR="005743CE">
        <w:tc>
          <w:tcPr>
            <w:tcW w:w="484" w:type="dxa"/>
            <w:vMerge w:val="restart"/>
            <w:tcBorders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8.1.</w:t>
            </w:r>
          </w:p>
        </w:tc>
        <w:tc>
          <w:tcPr>
            <w:tcW w:w="3034" w:type="dxa"/>
            <w:vMerge w:val="restart"/>
            <w:tcBorders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Обеспечение деятельности областных государственных учреждений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28091,40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9363,80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9363,80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9363,80</w:t>
            </w:r>
          </w:p>
        </w:tc>
      </w:tr>
      <w:tr w:rsidR="005743CE">
        <w:tc>
          <w:tcPr>
            <w:tcW w:w="484" w:type="dxa"/>
            <w:vMerge/>
            <w:tcBorders>
              <w:bottom w:val="nil"/>
            </w:tcBorders>
          </w:tcPr>
          <w:p w:rsidR="005743CE" w:rsidRDefault="005743CE">
            <w:pPr>
              <w:pStyle w:val="ConsPlusNormal"/>
            </w:pPr>
          </w:p>
        </w:tc>
        <w:tc>
          <w:tcPr>
            <w:tcW w:w="3034" w:type="dxa"/>
            <w:vMerge/>
            <w:tcBorders>
              <w:bottom w:val="nil"/>
            </w:tcBorders>
          </w:tcPr>
          <w:p w:rsidR="005743CE" w:rsidRDefault="005743CE">
            <w:pPr>
              <w:pStyle w:val="ConsPlusNormal"/>
            </w:pP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управление, смоленское областное государственное бюджетное учреждение культуры "Молодежный центр-музей имени адмирала Нахимова"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63847,20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18927,70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21848,90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23070,60</w:t>
            </w:r>
          </w:p>
        </w:tc>
      </w:tr>
      <w:tr w:rsidR="005743CE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5743CE" w:rsidRDefault="005743CE">
            <w:pPr>
              <w:pStyle w:val="ConsPlusNormal"/>
            </w:pPr>
          </w:p>
        </w:tc>
        <w:tc>
          <w:tcPr>
            <w:tcW w:w="3034" w:type="dxa"/>
            <w:vMerge/>
            <w:tcBorders>
              <w:bottom w:val="nil"/>
            </w:tcBorders>
          </w:tcPr>
          <w:p w:rsidR="005743CE" w:rsidRDefault="005743CE">
            <w:pPr>
              <w:pStyle w:val="ConsPlusNormal"/>
            </w:pPr>
          </w:p>
        </w:tc>
        <w:tc>
          <w:tcPr>
            <w:tcW w:w="315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управление, смоленское областное государственное казенное учреждение "Методический центр"</w:t>
            </w:r>
          </w:p>
        </w:tc>
        <w:tc>
          <w:tcPr>
            <w:tcW w:w="1492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47937,60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15979,20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15979,20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15979,20</w:t>
            </w:r>
          </w:p>
        </w:tc>
      </w:tr>
      <w:tr w:rsidR="005743CE">
        <w:tblPrEx>
          <w:tblBorders>
            <w:insideH w:val="nil"/>
          </w:tblBorders>
        </w:tblPrEx>
        <w:tc>
          <w:tcPr>
            <w:tcW w:w="12740" w:type="dxa"/>
            <w:gridSpan w:val="8"/>
            <w:tcBorders>
              <w:top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21.05.2024 N 344)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8.2.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Обеспечение реализации государственных функций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660,30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220,10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220,10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220,10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8.3.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Информационное обеспечение реализации молодежной политики и гражданско-патриотической работы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915,00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305,00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305,00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305,00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8.4.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Проведение областных смотров-конкурсов, фестивалей, семинаров, а также других аналогичных мероприятий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495,00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165,00</w:t>
            </w:r>
          </w:p>
        </w:tc>
      </w:tr>
      <w:tr w:rsidR="005743CE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lastRenderedPageBreak/>
              <w:t>8.5.</w:t>
            </w:r>
          </w:p>
        </w:tc>
        <w:tc>
          <w:tcPr>
            <w:tcW w:w="303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Проведение текущих и капитальных ремонтов зданий и сооружений областных государственных учреждений</w:t>
            </w:r>
          </w:p>
        </w:tc>
        <w:tc>
          <w:tcPr>
            <w:tcW w:w="315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управление, смоленское областное государственное бюджетное учреждение культуры "Молодежный центр-музей имени адмирала Нахимова"</w:t>
            </w:r>
          </w:p>
        </w:tc>
        <w:tc>
          <w:tcPr>
            <w:tcW w:w="1492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21570,02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8520,02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6525,00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6525,00</w:t>
            </w:r>
          </w:p>
        </w:tc>
      </w:tr>
      <w:tr w:rsidR="005743CE">
        <w:tblPrEx>
          <w:tblBorders>
            <w:insideH w:val="nil"/>
          </w:tblBorders>
        </w:tblPrEx>
        <w:tc>
          <w:tcPr>
            <w:tcW w:w="12740" w:type="dxa"/>
            <w:gridSpan w:val="8"/>
            <w:tcBorders>
              <w:top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21.05.2024 N 344)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  <w:jc w:val="both"/>
            </w:pPr>
            <w:r>
              <w:t>8.6.</w:t>
            </w: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Приобретение автотранспорта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</w:tr>
      <w:tr w:rsidR="005743CE">
        <w:tblPrEx>
          <w:tblBorders>
            <w:insideH w:val="nil"/>
          </w:tblBorders>
        </w:tblPrEx>
        <w:tc>
          <w:tcPr>
            <w:tcW w:w="3518" w:type="dxa"/>
            <w:gridSpan w:val="2"/>
            <w:tcBorders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54" w:type="dxa"/>
            <w:tcBorders>
              <w:bottom w:val="nil"/>
            </w:tcBorders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164716,52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54680,82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54407,00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55628,70</w:t>
            </w:r>
          </w:p>
        </w:tc>
      </w:tr>
      <w:tr w:rsidR="005743CE">
        <w:tblPrEx>
          <w:tblBorders>
            <w:insideH w:val="nil"/>
          </w:tblBorders>
        </w:tblPrEx>
        <w:tc>
          <w:tcPr>
            <w:tcW w:w="12740" w:type="dxa"/>
            <w:gridSpan w:val="8"/>
            <w:tcBorders>
              <w:top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21.05.2024 N 344)</w:t>
            </w:r>
          </w:p>
        </w:tc>
      </w:tr>
      <w:tr w:rsidR="005743CE">
        <w:tc>
          <w:tcPr>
            <w:tcW w:w="12740" w:type="dxa"/>
            <w:gridSpan w:val="8"/>
          </w:tcPr>
          <w:p w:rsidR="005743CE" w:rsidRDefault="005743CE">
            <w:pPr>
              <w:pStyle w:val="ConsPlusNormal"/>
              <w:jc w:val="center"/>
              <w:outlineLvl w:val="2"/>
            </w:pPr>
            <w:r>
              <w:t>9. Комплекс процессных мероприятий "Обеспечение деятельности исполнительных органов"</w:t>
            </w:r>
          </w:p>
        </w:tc>
      </w:tr>
      <w:tr w:rsidR="005743CE">
        <w:tc>
          <w:tcPr>
            <w:tcW w:w="484" w:type="dxa"/>
          </w:tcPr>
          <w:p w:rsidR="005743CE" w:rsidRDefault="005743CE">
            <w:pPr>
              <w:pStyle w:val="ConsPlusNormal"/>
            </w:pPr>
          </w:p>
        </w:tc>
        <w:tc>
          <w:tcPr>
            <w:tcW w:w="3034" w:type="dxa"/>
          </w:tcPr>
          <w:p w:rsidR="005743CE" w:rsidRDefault="005743CE">
            <w:pPr>
              <w:pStyle w:val="ConsPlusNormal"/>
              <w:jc w:val="both"/>
            </w:pPr>
            <w:r>
              <w:t>Обеспечение деятельности государственных органов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76130,97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25376,99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25376,99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25376,99</w:t>
            </w:r>
          </w:p>
        </w:tc>
      </w:tr>
      <w:tr w:rsidR="005743CE">
        <w:tc>
          <w:tcPr>
            <w:tcW w:w="3518" w:type="dxa"/>
            <w:gridSpan w:val="2"/>
          </w:tcPr>
          <w:p w:rsidR="005743CE" w:rsidRDefault="005743CE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54" w:type="dxa"/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76130,97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25376,99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25376,99</w:t>
            </w:r>
          </w:p>
        </w:tc>
        <w:tc>
          <w:tcPr>
            <w:tcW w:w="1144" w:type="dxa"/>
          </w:tcPr>
          <w:p w:rsidR="005743CE" w:rsidRDefault="005743CE">
            <w:pPr>
              <w:pStyle w:val="ConsPlusNormal"/>
              <w:jc w:val="center"/>
            </w:pPr>
            <w:r>
              <w:t>25376,99</w:t>
            </w:r>
          </w:p>
        </w:tc>
      </w:tr>
      <w:tr w:rsidR="005743CE">
        <w:tc>
          <w:tcPr>
            <w:tcW w:w="6672" w:type="dxa"/>
            <w:gridSpan w:val="3"/>
            <w:vMerge w:val="restart"/>
            <w:tcBorders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Всего по Государственной программе</w:t>
            </w:r>
          </w:p>
        </w:tc>
        <w:tc>
          <w:tcPr>
            <w:tcW w:w="1492" w:type="dxa"/>
            <w:tcBorders>
              <w:bottom w:val="nil"/>
            </w:tcBorders>
          </w:tcPr>
          <w:p w:rsidR="005743CE" w:rsidRDefault="005743CE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694292,69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356787,21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168141,89</w:t>
            </w:r>
          </w:p>
        </w:tc>
        <w:tc>
          <w:tcPr>
            <w:tcW w:w="1144" w:type="dxa"/>
            <w:tcBorders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169363,59</w:t>
            </w:r>
          </w:p>
        </w:tc>
      </w:tr>
      <w:tr w:rsidR="005743CE">
        <w:tblPrEx>
          <w:tblBorders>
            <w:insideH w:val="nil"/>
          </w:tblBorders>
        </w:tblPrEx>
        <w:tc>
          <w:tcPr>
            <w:tcW w:w="6672" w:type="dxa"/>
            <w:gridSpan w:val="3"/>
            <w:vMerge/>
            <w:tcBorders>
              <w:bottom w:val="nil"/>
            </w:tcBorders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133497,60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133497,60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0,00</w:t>
            </w:r>
          </w:p>
        </w:tc>
      </w:tr>
      <w:tr w:rsidR="005743CE">
        <w:tblPrEx>
          <w:tblBorders>
            <w:insideH w:val="nil"/>
          </w:tblBorders>
        </w:tblPrEx>
        <w:tc>
          <w:tcPr>
            <w:tcW w:w="6672" w:type="dxa"/>
            <w:gridSpan w:val="3"/>
            <w:vMerge/>
            <w:tcBorders>
              <w:bottom w:val="nil"/>
            </w:tcBorders>
          </w:tcPr>
          <w:p w:rsidR="005743CE" w:rsidRDefault="005743CE">
            <w:pPr>
              <w:pStyle w:val="ConsPlusNormal"/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560795,09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223289,61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168141,89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743CE" w:rsidRDefault="005743CE">
            <w:pPr>
              <w:pStyle w:val="ConsPlusNormal"/>
              <w:jc w:val="center"/>
            </w:pPr>
            <w:r>
              <w:t>169363,59</w:t>
            </w:r>
          </w:p>
        </w:tc>
      </w:tr>
      <w:tr w:rsidR="005743CE">
        <w:tblPrEx>
          <w:tblBorders>
            <w:insideH w:val="nil"/>
          </w:tblBorders>
        </w:tblPrEx>
        <w:tc>
          <w:tcPr>
            <w:tcW w:w="12740" w:type="dxa"/>
            <w:gridSpan w:val="8"/>
            <w:tcBorders>
              <w:top w:val="nil"/>
            </w:tcBorders>
          </w:tcPr>
          <w:p w:rsidR="005743CE" w:rsidRDefault="005743CE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21.05.2024 N 344)</w:t>
            </w:r>
          </w:p>
        </w:tc>
      </w:tr>
    </w:tbl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jc w:val="both"/>
      </w:pPr>
    </w:p>
    <w:p w:rsidR="005743CE" w:rsidRDefault="005743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49F" w:rsidRDefault="0049749F">
      <w:bookmarkStart w:id="6" w:name="_GoBack"/>
      <w:bookmarkEnd w:id="6"/>
    </w:p>
    <w:sectPr w:rsidR="0049749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CE"/>
    <w:rsid w:val="0049749F"/>
    <w:rsid w:val="0057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10220-DCD0-4798-B10F-DBB0D3A5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3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43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43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43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43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43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43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43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00818&amp;dst=100005" TargetMode="External"/><Relationship Id="rId18" Type="http://schemas.openxmlformats.org/officeDocument/2006/relationships/hyperlink" Target="https://login.consultant.ru/link/?req=doc&amp;base=RLAW376&amp;n=110776&amp;dst=100005" TargetMode="External"/><Relationship Id="rId26" Type="http://schemas.openxmlformats.org/officeDocument/2006/relationships/hyperlink" Target="https://login.consultant.ru/link/?req=doc&amp;base=RLAW376&amp;n=120164&amp;dst=100005" TargetMode="External"/><Relationship Id="rId39" Type="http://schemas.openxmlformats.org/officeDocument/2006/relationships/hyperlink" Target="https://login.consultant.ru/link/?req=doc&amp;base=RLAW376&amp;n=141643&amp;dst=100005" TargetMode="External"/><Relationship Id="rId21" Type="http://schemas.openxmlformats.org/officeDocument/2006/relationships/hyperlink" Target="https://login.consultant.ru/link/?req=doc&amp;base=RLAW376&amp;n=114170&amp;dst=100005" TargetMode="External"/><Relationship Id="rId34" Type="http://schemas.openxmlformats.org/officeDocument/2006/relationships/hyperlink" Target="https://login.consultant.ru/link/?req=doc&amp;base=RLAW376&amp;n=132950&amp;dst=100005" TargetMode="External"/><Relationship Id="rId42" Type="http://schemas.openxmlformats.org/officeDocument/2006/relationships/hyperlink" Target="https://login.consultant.ru/link/?req=doc&amp;base=RLAW376&amp;n=141968" TargetMode="External"/><Relationship Id="rId47" Type="http://schemas.openxmlformats.org/officeDocument/2006/relationships/hyperlink" Target="https://login.consultant.ru/link/?req=doc&amp;base=RLAW376&amp;n=95286&amp;dst=100006" TargetMode="External"/><Relationship Id="rId50" Type="http://schemas.openxmlformats.org/officeDocument/2006/relationships/hyperlink" Target="https://login.consultant.ru/link/?req=doc&amp;base=RLAW376&amp;n=144997&amp;dst=100005" TargetMode="External"/><Relationship Id="rId55" Type="http://schemas.openxmlformats.org/officeDocument/2006/relationships/hyperlink" Target="https://login.consultant.ru/link/?req=doc&amp;base=LAW&amp;n=389271&amp;dst=100013" TargetMode="External"/><Relationship Id="rId63" Type="http://schemas.openxmlformats.org/officeDocument/2006/relationships/hyperlink" Target="https://login.consultant.ru/link/?req=doc&amp;base=LAW&amp;n=444512&amp;dst=100009" TargetMode="External"/><Relationship Id="rId68" Type="http://schemas.openxmlformats.org/officeDocument/2006/relationships/hyperlink" Target="https://login.consultant.ru/link/?req=doc&amp;base=RLAW376&amp;n=144997&amp;dst=100015" TargetMode="External"/><Relationship Id="rId7" Type="http://schemas.openxmlformats.org/officeDocument/2006/relationships/hyperlink" Target="https://login.consultant.ru/link/?req=doc&amp;base=RLAW376&amp;n=91617&amp;dst=100005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06690&amp;dst=100005" TargetMode="External"/><Relationship Id="rId29" Type="http://schemas.openxmlformats.org/officeDocument/2006/relationships/hyperlink" Target="https://login.consultant.ru/link/?req=doc&amp;base=RLAW376&amp;n=126052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91142&amp;dst=100005" TargetMode="External"/><Relationship Id="rId11" Type="http://schemas.openxmlformats.org/officeDocument/2006/relationships/hyperlink" Target="https://login.consultant.ru/link/?req=doc&amp;base=RLAW376&amp;n=97607&amp;dst=100005" TargetMode="External"/><Relationship Id="rId24" Type="http://schemas.openxmlformats.org/officeDocument/2006/relationships/hyperlink" Target="https://login.consultant.ru/link/?req=doc&amp;base=RLAW376&amp;n=117806&amp;dst=100005" TargetMode="External"/><Relationship Id="rId32" Type="http://schemas.openxmlformats.org/officeDocument/2006/relationships/hyperlink" Target="https://login.consultant.ru/link/?req=doc&amp;base=RLAW376&amp;n=130837&amp;dst=100005" TargetMode="External"/><Relationship Id="rId37" Type="http://schemas.openxmlformats.org/officeDocument/2006/relationships/hyperlink" Target="https://login.consultant.ru/link/?req=doc&amp;base=RLAW376&amp;n=138342&amp;dst=100005" TargetMode="External"/><Relationship Id="rId40" Type="http://schemas.openxmlformats.org/officeDocument/2006/relationships/hyperlink" Target="https://login.consultant.ru/link/?req=doc&amp;base=RLAW376&amp;n=144052&amp;dst=100005" TargetMode="External"/><Relationship Id="rId45" Type="http://schemas.openxmlformats.org/officeDocument/2006/relationships/hyperlink" Target="https://login.consultant.ru/link/?req=doc&amp;base=RLAW376&amp;n=98856&amp;dst=100006" TargetMode="External"/><Relationship Id="rId53" Type="http://schemas.openxmlformats.org/officeDocument/2006/relationships/hyperlink" Target="https://login.consultant.ru/link/?req=doc&amp;base=LAW&amp;n=475125" TargetMode="External"/><Relationship Id="rId58" Type="http://schemas.openxmlformats.org/officeDocument/2006/relationships/hyperlink" Target="https://login.consultant.ru/link/?req=doc&amp;base=LAW&amp;n=399823&amp;dst=100281" TargetMode="External"/><Relationship Id="rId66" Type="http://schemas.openxmlformats.org/officeDocument/2006/relationships/hyperlink" Target="https://login.consultant.ru/link/?req=doc&amp;base=RLAW376&amp;n=141935" TargetMode="External"/><Relationship Id="rId5" Type="http://schemas.openxmlformats.org/officeDocument/2006/relationships/hyperlink" Target="https://login.consultant.ru/link/?req=doc&amp;base=RLAW376&amp;n=88486&amp;dst=100005" TargetMode="External"/><Relationship Id="rId15" Type="http://schemas.openxmlformats.org/officeDocument/2006/relationships/hyperlink" Target="https://login.consultant.ru/link/?req=doc&amp;base=RLAW376&amp;n=104251&amp;dst=100005" TargetMode="External"/><Relationship Id="rId23" Type="http://schemas.openxmlformats.org/officeDocument/2006/relationships/hyperlink" Target="https://login.consultant.ru/link/?req=doc&amp;base=RLAW376&amp;n=116743&amp;dst=100005" TargetMode="External"/><Relationship Id="rId28" Type="http://schemas.openxmlformats.org/officeDocument/2006/relationships/hyperlink" Target="https://login.consultant.ru/link/?req=doc&amp;base=RLAW376&amp;n=124078&amp;dst=100005" TargetMode="External"/><Relationship Id="rId36" Type="http://schemas.openxmlformats.org/officeDocument/2006/relationships/hyperlink" Target="https://login.consultant.ru/link/?req=doc&amp;base=RLAW376&amp;n=136165&amp;dst=100005" TargetMode="External"/><Relationship Id="rId49" Type="http://schemas.openxmlformats.org/officeDocument/2006/relationships/hyperlink" Target="https://login.consultant.ru/link/?req=doc&amp;base=RLAW376&amp;n=144052&amp;dst=100005" TargetMode="External"/><Relationship Id="rId57" Type="http://schemas.openxmlformats.org/officeDocument/2006/relationships/hyperlink" Target="https://login.consultant.ru/link/?req=doc&amp;base=LAW&amp;n=171835&amp;dst=100014" TargetMode="External"/><Relationship Id="rId61" Type="http://schemas.openxmlformats.org/officeDocument/2006/relationships/hyperlink" Target="https://login.consultant.ru/link/?req=doc&amp;base=LAW&amp;n=464120&amp;dst=100019" TargetMode="External"/><Relationship Id="rId10" Type="http://schemas.openxmlformats.org/officeDocument/2006/relationships/hyperlink" Target="https://login.consultant.ru/link/?req=doc&amp;base=RLAW376&amp;n=95286&amp;dst=100005" TargetMode="External"/><Relationship Id="rId19" Type="http://schemas.openxmlformats.org/officeDocument/2006/relationships/hyperlink" Target="https://login.consultant.ru/link/?req=doc&amp;base=RLAW376&amp;n=112522&amp;dst=100005" TargetMode="External"/><Relationship Id="rId31" Type="http://schemas.openxmlformats.org/officeDocument/2006/relationships/hyperlink" Target="https://login.consultant.ru/link/?req=doc&amp;base=RLAW376&amp;n=127436&amp;dst=100005" TargetMode="External"/><Relationship Id="rId44" Type="http://schemas.openxmlformats.org/officeDocument/2006/relationships/hyperlink" Target="https://login.consultant.ru/link/?req=doc&amp;base=RLAW376&amp;n=94780&amp;dst=100006" TargetMode="External"/><Relationship Id="rId52" Type="http://schemas.openxmlformats.org/officeDocument/2006/relationships/hyperlink" Target="https://login.consultant.ru/link/?req=doc&amp;base=LAW&amp;n=460033" TargetMode="External"/><Relationship Id="rId60" Type="http://schemas.openxmlformats.org/officeDocument/2006/relationships/hyperlink" Target="https://login.consultant.ru/link/?req=doc&amp;base=LAW&amp;n=475125" TargetMode="External"/><Relationship Id="rId65" Type="http://schemas.openxmlformats.org/officeDocument/2006/relationships/hyperlink" Target="https://login.consultant.ru/link/?req=doc&amp;base=RLAW376&amp;n=144997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94780&amp;dst=100005" TargetMode="External"/><Relationship Id="rId14" Type="http://schemas.openxmlformats.org/officeDocument/2006/relationships/hyperlink" Target="https://login.consultant.ru/link/?req=doc&amp;base=RLAW376&amp;n=103215&amp;dst=100005" TargetMode="External"/><Relationship Id="rId22" Type="http://schemas.openxmlformats.org/officeDocument/2006/relationships/hyperlink" Target="https://login.consultant.ru/link/?req=doc&amp;base=RLAW376&amp;n=115892&amp;dst=100005" TargetMode="External"/><Relationship Id="rId27" Type="http://schemas.openxmlformats.org/officeDocument/2006/relationships/hyperlink" Target="https://login.consultant.ru/link/?req=doc&amp;base=RLAW376&amp;n=120750&amp;dst=100005" TargetMode="External"/><Relationship Id="rId30" Type="http://schemas.openxmlformats.org/officeDocument/2006/relationships/hyperlink" Target="https://login.consultant.ru/link/?req=doc&amp;base=RLAW376&amp;n=126489&amp;dst=100005" TargetMode="External"/><Relationship Id="rId35" Type="http://schemas.openxmlformats.org/officeDocument/2006/relationships/hyperlink" Target="https://login.consultant.ru/link/?req=doc&amp;base=RLAW376&amp;n=133131&amp;dst=100005" TargetMode="External"/><Relationship Id="rId43" Type="http://schemas.openxmlformats.org/officeDocument/2006/relationships/hyperlink" Target="https://login.consultant.ru/link/?req=doc&amp;base=RLAW376&amp;n=91142&amp;dst=100006" TargetMode="External"/><Relationship Id="rId48" Type="http://schemas.openxmlformats.org/officeDocument/2006/relationships/hyperlink" Target="https://login.consultant.ru/link/?req=doc&amp;base=RLAW376&amp;n=100818&amp;dst=100006" TargetMode="External"/><Relationship Id="rId56" Type="http://schemas.openxmlformats.org/officeDocument/2006/relationships/hyperlink" Target="https://login.consultant.ru/link/?req=doc&amp;base=LAW&amp;n=467303&amp;dst=100018" TargetMode="External"/><Relationship Id="rId64" Type="http://schemas.openxmlformats.org/officeDocument/2006/relationships/hyperlink" Target="https://login.consultant.ru/link/?req=doc&amp;base=RLAW376&amp;n=144997&amp;dst=100007" TargetMode="External"/><Relationship Id="rId69" Type="http://schemas.openxmlformats.org/officeDocument/2006/relationships/hyperlink" Target="https://login.consultant.ru/link/?req=doc&amp;base=RLAW376&amp;n=144997&amp;dst=100018" TargetMode="External"/><Relationship Id="rId8" Type="http://schemas.openxmlformats.org/officeDocument/2006/relationships/hyperlink" Target="https://login.consultant.ru/link/?req=doc&amp;base=RLAW376&amp;n=93219&amp;dst=100005" TargetMode="External"/><Relationship Id="rId51" Type="http://schemas.openxmlformats.org/officeDocument/2006/relationships/hyperlink" Target="https://login.consultant.ru/link/?req=doc&amp;base=LAW&amp;n=449562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98856&amp;dst=100005" TargetMode="External"/><Relationship Id="rId17" Type="http://schemas.openxmlformats.org/officeDocument/2006/relationships/hyperlink" Target="https://login.consultant.ru/link/?req=doc&amp;base=RLAW376&amp;n=107663&amp;dst=100005" TargetMode="External"/><Relationship Id="rId25" Type="http://schemas.openxmlformats.org/officeDocument/2006/relationships/hyperlink" Target="https://login.consultant.ru/link/?req=doc&amp;base=RLAW376&amp;n=118811&amp;dst=100005" TargetMode="External"/><Relationship Id="rId33" Type="http://schemas.openxmlformats.org/officeDocument/2006/relationships/hyperlink" Target="https://login.consultant.ru/link/?req=doc&amp;base=RLAW376&amp;n=131740&amp;dst=100005" TargetMode="External"/><Relationship Id="rId38" Type="http://schemas.openxmlformats.org/officeDocument/2006/relationships/hyperlink" Target="https://login.consultant.ru/link/?req=doc&amp;base=RLAW376&amp;n=140205&amp;dst=100005" TargetMode="External"/><Relationship Id="rId46" Type="http://schemas.openxmlformats.org/officeDocument/2006/relationships/hyperlink" Target="https://login.consultant.ru/link/?req=doc&amp;base=RLAW376&amp;n=126052&amp;dst=100006" TargetMode="External"/><Relationship Id="rId59" Type="http://schemas.openxmlformats.org/officeDocument/2006/relationships/hyperlink" Target="https://login.consultant.ru/link/?req=doc&amp;base=LAW&amp;n=314804&amp;dst=100009" TargetMode="External"/><Relationship Id="rId67" Type="http://schemas.openxmlformats.org/officeDocument/2006/relationships/hyperlink" Target="https://login.consultant.ru/link/?req=doc&amp;base=RLAW376&amp;n=144997&amp;dst=100012" TargetMode="External"/><Relationship Id="rId20" Type="http://schemas.openxmlformats.org/officeDocument/2006/relationships/hyperlink" Target="https://login.consultant.ru/link/?req=doc&amp;base=RLAW376&amp;n=113334&amp;dst=100005" TargetMode="External"/><Relationship Id="rId41" Type="http://schemas.openxmlformats.org/officeDocument/2006/relationships/hyperlink" Target="https://login.consultant.ru/link/?req=doc&amp;base=RLAW376&amp;n=144997&amp;dst=100005" TargetMode="External"/><Relationship Id="rId54" Type="http://schemas.openxmlformats.org/officeDocument/2006/relationships/hyperlink" Target="https://login.consultant.ru/link/?req=doc&amp;base=LAW&amp;n=358026" TargetMode="External"/><Relationship Id="rId62" Type="http://schemas.openxmlformats.org/officeDocument/2006/relationships/image" Target="media/image1.wmf"/><Relationship Id="rId70" Type="http://schemas.openxmlformats.org/officeDocument/2006/relationships/hyperlink" Target="https://login.consultant.ru/link/?req=doc&amp;base=RLAW376&amp;n=144997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7784</Words>
  <Characters>44375</Characters>
  <Application>Microsoft Office Word</Application>
  <DocSecurity>0</DocSecurity>
  <Lines>369</Lines>
  <Paragraphs>104</Paragraphs>
  <ScaleCrop>false</ScaleCrop>
  <Company>SPecialiST RePack</Company>
  <LinksUpToDate>false</LinksUpToDate>
  <CharactersWithSpaces>52055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Галина Владимировна</dc:creator>
  <cp:keywords/>
  <dc:description/>
  <cp:lastModifiedBy>Голуб Галина Владимировна</cp:lastModifiedBy>
  <cp:revision>1</cp:revision>
  <dcterms:created xsi:type="dcterms:W3CDTF">2024-05-31T07:39:00Z</dcterms:created>
  <dcterms:modified xsi:type="dcterms:W3CDTF">2024-05-31T07:40:00Z</dcterms:modified>
</cp:coreProperties>
</file>