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F24" w:rsidRDefault="00102F24" w:rsidP="00102F24">
      <w:pPr>
        <w:pStyle w:val="a3"/>
        <w:shd w:val="clear" w:color="auto" w:fill="FFFFFF"/>
        <w:jc w:val="center"/>
        <w:rPr>
          <w:rFonts w:ascii="Arial" w:hAnsi="Arial" w:cs="Arial"/>
          <w:color w:val="202020"/>
          <w:sz w:val="20"/>
          <w:szCs w:val="20"/>
        </w:rPr>
      </w:pPr>
      <w:r>
        <w:rPr>
          <w:rStyle w:val="a4"/>
          <w:rFonts w:ascii="Arial" w:hAnsi="Arial" w:cs="Arial"/>
          <w:color w:val="202020"/>
          <w:sz w:val="20"/>
          <w:szCs w:val="20"/>
        </w:rPr>
        <w:t>Ответственность родителей за ненадлежащее исполнение обязанностей по обеспечению информационной безопасности детей</w:t>
      </w:r>
    </w:p>
    <w:p w:rsidR="00102F24" w:rsidRDefault="00102F24" w:rsidP="00102F24">
      <w:pPr>
        <w:pStyle w:val="a3"/>
        <w:shd w:val="clear" w:color="auto" w:fill="FFFFFF"/>
        <w:jc w:val="center"/>
        <w:rPr>
          <w:rFonts w:ascii="Arial" w:hAnsi="Arial" w:cs="Arial"/>
          <w:color w:val="202020"/>
          <w:sz w:val="20"/>
          <w:szCs w:val="20"/>
        </w:rPr>
      </w:pPr>
      <w:r>
        <w:rPr>
          <w:rFonts w:ascii="Arial" w:hAnsi="Arial" w:cs="Arial"/>
          <w:color w:val="202020"/>
          <w:sz w:val="20"/>
          <w:szCs w:val="20"/>
        </w:rPr>
        <w:t> </w:t>
      </w:r>
    </w:p>
    <w:p w:rsidR="00102F24" w:rsidRPr="00102F24" w:rsidRDefault="00102F24" w:rsidP="00102F24">
      <w:pPr>
        <w:pStyle w:val="a3"/>
        <w:shd w:val="clear" w:color="auto" w:fill="FFFFFF"/>
        <w:jc w:val="both"/>
        <w:rPr>
          <w:color w:val="202020"/>
          <w:sz w:val="28"/>
          <w:szCs w:val="28"/>
        </w:rPr>
      </w:pPr>
      <w:r w:rsidRPr="00102F24">
        <w:rPr>
          <w:color w:val="202020"/>
          <w:sz w:val="28"/>
          <w:szCs w:val="28"/>
        </w:rPr>
        <w:t xml:space="preserve">Интернет прочно вошел в нашу жизнь, и вопросы психологической и нравственной безопасности важны сегодня как никогда. В России около 8 миллионов пользователей глобальной сети — дети. Они могут играть, знакомиться, познавать мир... Но в отличие от взрослых, в виртуальном мире они не чувствуют опасности. Наша обязанность — защитить их от </w:t>
      </w:r>
      <w:proofErr w:type="gramStart"/>
      <w:r w:rsidRPr="00102F24">
        <w:rPr>
          <w:color w:val="202020"/>
          <w:sz w:val="28"/>
          <w:szCs w:val="28"/>
        </w:rPr>
        <w:t>негативного</w:t>
      </w:r>
      <w:proofErr w:type="gramEnd"/>
      <w:r w:rsidRPr="00102F24">
        <w:rPr>
          <w:color w:val="202020"/>
          <w:sz w:val="28"/>
          <w:szCs w:val="28"/>
        </w:rPr>
        <w:t xml:space="preserve"> контента.</w:t>
      </w:r>
    </w:p>
    <w:p w:rsidR="00102F24" w:rsidRPr="00102F24" w:rsidRDefault="00102F24" w:rsidP="00102F24">
      <w:pPr>
        <w:pStyle w:val="a3"/>
        <w:shd w:val="clear" w:color="auto" w:fill="FFFFFF"/>
        <w:jc w:val="both"/>
        <w:rPr>
          <w:color w:val="202020"/>
          <w:sz w:val="28"/>
          <w:szCs w:val="28"/>
        </w:rPr>
      </w:pPr>
      <w:r w:rsidRPr="00102F24">
        <w:rPr>
          <w:color w:val="202020"/>
          <w:sz w:val="28"/>
          <w:szCs w:val="28"/>
        </w:rPr>
        <w:t xml:space="preserve">Российские дети начинают выходить в Интернет в 6 - 7 лет. </w:t>
      </w:r>
      <w:proofErr w:type="gramStart"/>
      <w:r w:rsidRPr="00102F24">
        <w:rPr>
          <w:color w:val="202020"/>
          <w:sz w:val="28"/>
          <w:szCs w:val="28"/>
        </w:rPr>
        <w:t>По данным Фонда Развития Интернета, в последние 6 лет детская интернет-аудитория достигла своего максимума</w:t>
      </w:r>
      <w:r>
        <w:rPr>
          <w:color w:val="202020"/>
          <w:sz w:val="28"/>
          <w:szCs w:val="28"/>
        </w:rPr>
        <w:t>.</w:t>
      </w:r>
      <w:bookmarkStart w:id="0" w:name="_GoBack"/>
      <w:bookmarkEnd w:id="0"/>
      <w:proofErr w:type="gramEnd"/>
      <w:r w:rsidRPr="00102F24">
        <w:rPr>
          <w:color w:val="202020"/>
          <w:sz w:val="28"/>
          <w:szCs w:val="28"/>
        </w:rPr>
        <w:t xml:space="preserve"> Согласно исследованию «Растим детей в эпоху Интернета», в России постоянно пользуются Интернетом 56% детей (по этому показателю Россия обгоняет США и Европу, в которых 51% и 40% соответственно).</w:t>
      </w:r>
    </w:p>
    <w:p w:rsidR="00102F24" w:rsidRPr="00102F24" w:rsidRDefault="00102F24" w:rsidP="00102F24">
      <w:pPr>
        <w:pStyle w:val="a3"/>
        <w:shd w:val="clear" w:color="auto" w:fill="FFFFFF"/>
        <w:jc w:val="both"/>
        <w:rPr>
          <w:color w:val="202020"/>
          <w:sz w:val="28"/>
          <w:szCs w:val="28"/>
        </w:rPr>
      </w:pPr>
      <w:proofErr w:type="gramStart"/>
      <w:r w:rsidRPr="00102F24">
        <w:rPr>
          <w:color w:val="202020"/>
          <w:sz w:val="28"/>
          <w:szCs w:val="28"/>
        </w:rPr>
        <w:t xml:space="preserve">Анализ интернет-угроз, проведенный «Лабораторией Касперского», показал, что Россия, Индия и Китай лидируют по доле пользователей, столкнувшихся с потенциально опасным контентом: в России каждый шестой пользователь модуля "Родительский контроль" сталкивался с </w:t>
      </w:r>
      <w:proofErr w:type="spellStart"/>
      <w:r w:rsidRPr="00102F24">
        <w:rPr>
          <w:color w:val="202020"/>
          <w:sz w:val="28"/>
          <w:szCs w:val="28"/>
        </w:rPr>
        <w:t>порносайтами</w:t>
      </w:r>
      <w:proofErr w:type="spellEnd"/>
      <w:r w:rsidRPr="00102F24">
        <w:rPr>
          <w:color w:val="202020"/>
          <w:sz w:val="28"/>
          <w:szCs w:val="28"/>
        </w:rPr>
        <w:t>, четверть пользователей - с сайтами, посвященными азартным играм.</w:t>
      </w:r>
      <w:proofErr w:type="gramEnd"/>
      <w:r w:rsidRPr="00102F24">
        <w:rPr>
          <w:color w:val="202020"/>
          <w:sz w:val="28"/>
          <w:szCs w:val="28"/>
        </w:rPr>
        <w:t xml:space="preserve"> Исследование 2017 года выявило, что 16% детей, хотя бы раз столкнувшихся </w:t>
      </w:r>
      <w:proofErr w:type="gramStart"/>
      <w:r w:rsidRPr="00102F24">
        <w:rPr>
          <w:color w:val="202020"/>
          <w:sz w:val="28"/>
          <w:szCs w:val="28"/>
        </w:rPr>
        <w:t>с</w:t>
      </w:r>
      <w:proofErr w:type="gramEnd"/>
      <w:r w:rsidRPr="00102F24">
        <w:rPr>
          <w:color w:val="202020"/>
          <w:sz w:val="28"/>
          <w:szCs w:val="28"/>
        </w:rPr>
        <w:t xml:space="preserve"> </w:t>
      </w:r>
      <w:proofErr w:type="gramStart"/>
      <w:r w:rsidRPr="00102F24">
        <w:rPr>
          <w:color w:val="202020"/>
          <w:sz w:val="28"/>
          <w:szCs w:val="28"/>
        </w:rPr>
        <w:t>опасным</w:t>
      </w:r>
      <w:proofErr w:type="gramEnd"/>
      <w:r w:rsidRPr="00102F24">
        <w:rPr>
          <w:color w:val="202020"/>
          <w:sz w:val="28"/>
          <w:szCs w:val="28"/>
        </w:rPr>
        <w:t xml:space="preserve"> контентом, были из России, 65% юных пользователей из России хоть раз обращались к </w:t>
      </w:r>
      <w:proofErr w:type="spellStart"/>
      <w:r w:rsidRPr="00102F24">
        <w:rPr>
          <w:color w:val="202020"/>
          <w:sz w:val="28"/>
          <w:szCs w:val="28"/>
        </w:rPr>
        <w:t>порноресурсам</w:t>
      </w:r>
      <w:proofErr w:type="spellEnd"/>
      <w:r w:rsidRPr="00102F24">
        <w:rPr>
          <w:color w:val="202020"/>
          <w:sz w:val="28"/>
          <w:szCs w:val="28"/>
        </w:rPr>
        <w:t>, 38% - к сайтам с информацией об оружии, а 30% - к онлайн-казино.</w:t>
      </w:r>
    </w:p>
    <w:p w:rsidR="00102F24" w:rsidRPr="00102F24" w:rsidRDefault="00102F24" w:rsidP="00102F24">
      <w:pPr>
        <w:pStyle w:val="a3"/>
        <w:shd w:val="clear" w:color="auto" w:fill="FFFFFF"/>
        <w:jc w:val="both"/>
        <w:rPr>
          <w:color w:val="202020"/>
          <w:sz w:val="28"/>
          <w:szCs w:val="28"/>
        </w:rPr>
      </w:pPr>
      <w:r w:rsidRPr="00102F24">
        <w:rPr>
          <w:color w:val="202020"/>
          <w:sz w:val="28"/>
          <w:szCs w:val="28"/>
        </w:rPr>
        <w:t xml:space="preserve">Можно констатировать, что российские дети часто бесконтрольно убегают в виртуальную реальность от нерешенных социальных проблем и сталкиваются с </w:t>
      </w:r>
      <w:proofErr w:type="spellStart"/>
      <w:r w:rsidRPr="00102F24">
        <w:rPr>
          <w:color w:val="202020"/>
          <w:sz w:val="28"/>
          <w:szCs w:val="28"/>
        </w:rPr>
        <w:t>киберпреступлениями</w:t>
      </w:r>
      <w:proofErr w:type="spellEnd"/>
      <w:r w:rsidRPr="00102F24">
        <w:rPr>
          <w:color w:val="202020"/>
          <w:sz w:val="28"/>
          <w:szCs w:val="28"/>
        </w:rPr>
        <w:t xml:space="preserve">. Открыто публикуя конфиденциальную информацию о себе, заводя анонимные знакомства, вступая в коммуникацию с незнакомыми людьми, дети подвергаются серьезным рискам попасть под негативное влияние опасных лиц или стать жертвой </w:t>
      </w:r>
      <w:proofErr w:type="spellStart"/>
      <w:r w:rsidRPr="00102F24">
        <w:rPr>
          <w:color w:val="202020"/>
          <w:sz w:val="28"/>
          <w:szCs w:val="28"/>
        </w:rPr>
        <w:t>киберпреступников</w:t>
      </w:r>
      <w:proofErr w:type="spellEnd"/>
      <w:r w:rsidRPr="00102F24">
        <w:rPr>
          <w:color w:val="202020"/>
          <w:sz w:val="28"/>
          <w:szCs w:val="28"/>
        </w:rPr>
        <w:t xml:space="preserve">. В среднем в России около 23% детей являются жертвой </w:t>
      </w:r>
      <w:proofErr w:type="spellStart"/>
      <w:r w:rsidRPr="00102F24">
        <w:rPr>
          <w:color w:val="202020"/>
          <w:sz w:val="28"/>
          <w:szCs w:val="28"/>
        </w:rPr>
        <w:t>кибербуллинга</w:t>
      </w:r>
      <w:proofErr w:type="spellEnd"/>
      <w:r w:rsidRPr="00102F24">
        <w:rPr>
          <w:color w:val="202020"/>
          <w:sz w:val="28"/>
          <w:szCs w:val="28"/>
        </w:rPr>
        <w:t xml:space="preserve"> онлайн или офлайн, при этом пятая часть российских детей подвергается обидам и унижениям либо каждый день, либо 1 - 2 раза в неделю. При этом</w:t>
      </w:r>
      <w:proofErr w:type="gramStart"/>
      <w:r w:rsidRPr="00102F24">
        <w:rPr>
          <w:color w:val="202020"/>
          <w:sz w:val="28"/>
          <w:szCs w:val="28"/>
        </w:rPr>
        <w:t>,</w:t>
      </w:r>
      <w:proofErr w:type="gramEnd"/>
      <w:r w:rsidRPr="00102F24">
        <w:rPr>
          <w:color w:val="202020"/>
          <w:sz w:val="28"/>
          <w:szCs w:val="28"/>
        </w:rPr>
        <w:t xml:space="preserve"> по оценкам экспертов компании, наибольшая опасность  исходит из социальных сетей.</w:t>
      </w:r>
    </w:p>
    <w:p w:rsidR="00102F24" w:rsidRPr="00102F24" w:rsidRDefault="00102F24" w:rsidP="00102F24">
      <w:pPr>
        <w:pStyle w:val="a3"/>
        <w:shd w:val="clear" w:color="auto" w:fill="FFFFFF"/>
        <w:jc w:val="both"/>
        <w:rPr>
          <w:color w:val="202020"/>
          <w:sz w:val="28"/>
          <w:szCs w:val="28"/>
        </w:rPr>
      </w:pPr>
      <w:proofErr w:type="gramStart"/>
      <w:r w:rsidRPr="00102F24">
        <w:rPr>
          <w:color w:val="202020"/>
          <w:sz w:val="28"/>
          <w:szCs w:val="28"/>
        </w:rPr>
        <w:t xml:space="preserve">Длительная неконтролируемая интернет-активность негативно сказывается на духовно-нравственном развитии детей: интернет-игры развивают зависимость, трудно поддающуюся лечению, и суицидальные настроения, просмотр сцен насилия, жестокости, а также «взрослого» интернет-контента </w:t>
      </w:r>
      <w:r w:rsidRPr="00102F24">
        <w:rPr>
          <w:color w:val="202020"/>
          <w:sz w:val="28"/>
          <w:szCs w:val="28"/>
        </w:rPr>
        <w:lastRenderedPageBreak/>
        <w:t>в детстве в будущем провоцирует рост асоциального поведения и преступности.</w:t>
      </w:r>
      <w:proofErr w:type="gramEnd"/>
    </w:p>
    <w:p w:rsidR="00102F24" w:rsidRPr="00102F24" w:rsidRDefault="00102F24" w:rsidP="00102F24">
      <w:pPr>
        <w:pStyle w:val="a3"/>
        <w:shd w:val="clear" w:color="auto" w:fill="FFFFFF"/>
        <w:jc w:val="both"/>
        <w:rPr>
          <w:color w:val="202020"/>
          <w:sz w:val="28"/>
          <w:szCs w:val="28"/>
        </w:rPr>
      </w:pPr>
      <w:r w:rsidRPr="00102F24">
        <w:rPr>
          <w:color w:val="202020"/>
          <w:sz w:val="28"/>
          <w:szCs w:val="28"/>
        </w:rPr>
        <w:t xml:space="preserve">Таким образом, доверчивость и наивность детей делают их особенно уязвимыми перед лицом организованной </w:t>
      </w:r>
      <w:proofErr w:type="spellStart"/>
      <w:r w:rsidRPr="00102F24">
        <w:rPr>
          <w:color w:val="202020"/>
          <w:sz w:val="28"/>
          <w:szCs w:val="28"/>
        </w:rPr>
        <w:t>киберпреступности</w:t>
      </w:r>
      <w:proofErr w:type="spellEnd"/>
      <w:r w:rsidRPr="00102F24">
        <w:rPr>
          <w:color w:val="202020"/>
          <w:sz w:val="28"/>
          <w:szCs w:val="28"/>
        </w:rPr>
        <w:t xml:space="preserve">, к которой относятся кража денежных средств и персональных данных, вирусные атаки, распространение </w:t>
      </w:r>
      <w:proofErr w:type="gramStart"/>
      <w:r w:rsidRPr="00102F24">
        <w:rPr>
          <w:color w:val="202020"/>
          <w:sz w:val="28"/>
          <w:szCs w:val="28"/>
        </w:rPr>
        <w:t>незаконного</w:t>
      </w:r>
      <w:proofErr w:type="gramEnd"/>
      <w:r w:rsidRPr="00102F24">
        <w:rPr>
          <w:color w:val="202020"/>
          <w:sz w:val="28"/>
          <w:szCs w:val="28"/>
        </w:rPr>
        <w:t xml:space="preserve"> интернет-контента, </w:t>
      </w:r>
      <w:proofErr w:type="spellStart"/>
      <w:r w:rsidRPr="00102F24">
        <w:rPr>
          <w:color w:val="202020"/>
          <w:sz w:val="28"/>
          <w:szCs w:val="28"/>
        </w:rPr>
        <w:t>кибериздевательства</w:t>
      </w:r>
      <w:proofErr w:type="spellEnd"/>
      <w:r w:rsidRPr="00102F24">
        <w:rPr>
          <w:color w:val="202020"/>
          <w:sz w:val="28"/>
          <w:szCs w:val="28"/>
        </w:rPr>
        <w:t>, сексуальная эксплуатация.</w:t>
      </w:r>
    </w:p>
    <w:p w:rsidR="00102F24" w:rsidRPr="00102F24" w:rsidRDefault="00102F24" w:rsidP="00102F24">
      <w:pPr>
        <w:pStyle w:val="a3"/>
        <w:shd w:val="clear" w:color="auto" w:fill="FFFFFF"/>
        <w:jc w:val="both"/>
        <w:rPr>
          <w:color w:val="202020"/>
          <w:sz w:val="28"/>
          <w:szCs w:val="28"/>
        </w:rPr>
      </w:pPr>
      <w:hyperlink r:id="rId5" w:history="1">
        <w:r w:rsidRPr="00102F24">
          <w:rPr>
            <w:rStyle w:val="a5"/>
            <w:color w:val="507DDF"/>
            <w:sz w:val="28"/>
            <w:szCs w:val="28"/>
          </w:rPr>
          <w:t>Конституция</w:t>
        </w:r>
      </w:hyperlink>
      <w:r w:rsidRPr="00102F24">
        <w:rPr>
          <w:color w:val="202020"/>
          <w:sz w:val="28"/>
          <w:szCs w:val="28"/>
        </w:rPr>
        <w:t> Российской Федерации, закрепляя в </w:t>
      </w:r>
      <w:hyperlink r:id="rId6" w:history="1">
        <w:r w:rsidRPr="00102F24">
          <w:rPr>
            <w:rStyle w:val="a5"/>
            <w:color w:val="507DDF"/>
            <w:sz w:val="28"/>
            <w:szCs w:val="28"/>
          </w:rPr>
          <w:t>ч. 2 ст. 38</w:t>
        </w:r>
      </w:hyperlink>
      <w:r w:rsidRPr="00102F24">
        <w:rPr>
          <w:color w:val="202020"/>
          <w:sz w:val="28"/>
          <w:szCs w:val="28"/>
        </w:rPr>
        <w:t> обязанность родителей заботиться о своих детях, устанавливает меру должного поведения родителей в отношении воспитания и заботы, включающей обеспечение условий для здоровья и безопасности детей. Представляя собой одновременно и право, забота о детях соответствует интересам самих родителей, их детей, общества и государства. Конституционное закрепление обязанности родителей заботиться о своих детях служит основанием для принятия нормативных актов, конкретизирующих данную конституционную обязанность и устанавливающих определенный вид юридической ответственности. Семейный </w:t>
      </w:r>
      <w:hyperlink r:id="rId7" w:history="1">
        <w:r w:rsidRPr="00102F24">
          <w:rPr>
            <w:rStyle w:val="a5"/>
            <w:color w:val="507DDF"/>
            <w:sz w:val="28"/>
            <w:szCs w:val="28"/>
          </w:rPr>
          <w:t>кодекс</w:t>
        </w:r>
      </w:hyperlink>
      <w:r w:rsidRPr="00102F24">
        <w:rPr>
          <w:color w:val="202020"/>
          <w:sz w:val="28"/>
          <w:szCs w:val="28"/>
        </w:rPr>
        <w:t> Российской Федерации (далее - СК РФ) в </w:t>
      </w:r>
      <w:hyperlink r:id="rId8" w:history="1">
        <w:r w:rsidRPr="00102F24">
          <w:rPr>
            <w:rStyle w:val="a5"/>
            <w:color w:val="507DDF"/>
            <w:sz w:val="28"/>
            <w:szCs w:val="28"/>
          </w:rPr>
          <w:t>ст. 63</w:t>
        </w:r>
      </w:hyperlink>
      <w:r w:rsidRPr="00102F24">
        <w:rPr>
          <w:color w:val="202020"/>
          <w:sz w:val="28"/>
          <w:szCs w:val="28"/>
        </w:rPr>
        <w:t> в общем виде перечисляет направления заботы родителей о своих детях: физическое, психическое, духовное и нравственное развитие детей. Одновременно с этим, данная </w:t>
      </w:r>
      <w:hyperlink r:id="rId9" w:history="1">
        <w:r w:rsidRPr="00102F24">
          <w:rPr>
            <w:rStyle w:val="a5"/>
            <w:color w:val="507DDF"/>
            <w:sz w:val="28"/>
            <w:szCs w:val="28"/>
          </w:rPr>
          <w:t>статья</w:t>
        </w:r>
      </w:hyperlink>
      <w:r w:rsidRPr="00102F24">
        <w:rPr>
          <w:color w:val="202020"/>
          <w:sz w:val="28"/>
          <w:szCs w:val="28"/>
        </w:rPr>
        <w:t> определяет ответственность родителей за разностороннее развитие своих детей. В качестве одной из гарантий реализации конституционной обязанности родителей заботиться о детях рассматривается и юридическая ответственность родителей за ее неисполнение, т.е. за отсутствие или ненадлежащую заботу о физическом, психическом, духовном и нравственном развитии детей.</w:t>
      </w:r>
    </w:p>
    <w:p w:rsidR="00102F24" w:rsidRPr="00102F24" w:rsidRDefault="00102F24" w:rsidP="00102F24">
      <w:pPr>
        <w:pStyle w:val="a3"/>
        <w:shd w:val="clear" w:color="auto" w:fill="FFFFFF"/>
        <w:jc w:val="both"/>
        <w:rPr>
          <w:color w:val="202020"/>
          <w:sz w:val="28"/>
          <w:szCs w:val="28"/>
        </w:rPr>
      </w:pPr>
      <w:r w:rsidRPr="00102F24">
        <w:rPr>
          <w:color w:val="202020"/>
          <w:sz w:val="28"/>
          <w:szCs w:val="28"/>
        </w:rPr>
        <w:t xml:space="preserve">Состояние защищенности психического, духовного и нравственного развития ребенка от дестабилизирующего воздействия информационной продукции, именуемое информационной безопасностью ребенка, являет собой один из главных предметов заботы родителей и элемент, наполняющий содержание конституционной обязанности родителей. Кроме того, создание условий информационной среды для оптимального социального, личностного, физического развития, сохранения соматического, психического и психологического здоровья и благополучия, формирования позитивного мировосприятия также является атрибутом информационной безопасности и входит в обязанность родителей. </w:t>
      </w:r>
      <w:proofErr w:type="gramStart"/>
      <w:r w:rsidRPr="00102F24">
        <w:rPr>
          <w:color w:val="202020"/>
          <w:sz w:val="28"/>
          <w:szCs w:val="28"/>
        </w:rPr>
        <w:t>Повышенная чувствительность и уязвимостью детской психики, восприятие детьми информации требует особого внимания и охраны со стороны государства, в том числе через установление ответственности - прежде всего лиц, в чьи обязанности входит забота о детях и защита их интересов (</w:t>
      </w:r>
      <w:hyperlink r:id="rId10" w:history="1">
        <w:r w:rsidRPr="00102F24">
          <w:rPr>
            <w:rStyle w:val="a5"/>
            <w:color w:val="507DDF"/>
            <w:sz w:val="28"/>
            <w:szCs w:val="28"/>
          </w:rPr>
          <w:t>п. 1 ст. 64</w:t>
        </w:r>
      </w:hyperlink>
      <w:r w:rsidRPr="00102F24">
        <w:rPr>
          <w:color w:val="202020"/>
          <w:sz w:val="28"/>
          <w:szCs w:val="28"/>
        </w:rPr>
        <w:t> СК РФ), то есть родителей, а уже затем участников информационного рынка, распространяющих информационную продукцию.</w:t>
      </w:r>
      <w:proofErr w:type="gramEnd"/>
    </w:p>
    <w:p w:rsidR="00102F24" w:rsidRPr="00102F24" w:rsidRDefault="00102F24" w:rsidP="00102F24">
      <w:pPr>
        <w:pStyle w:val="a3"/>
        <w:shd w:val="clear" w:color="auto" w:fill="FFFFFF"/>
        <w:jc w:val="both"/>
        <w:rPr>
          <w:color w:val="202020"/>
          <w:sz w:val="28"/>
          <w:szCs w:val="28"/>
        </w:rPr>
      </w:pPr>
      <w:r w:rsidRPr="00102F24">
        <w:rPr>
          <w:color w:val="202020"/>
          <w:sz w:val="28"/>
          <w:szCs w:val="28"/>
        </w:rPr>
        <w:lastRenderedPageBreak/>
        <w:t>Представляя собой первоочередную обязанность родителей, обеспечение безопасности детей, как правило, требует активных мер по недопущению риска для здоровья и развития ребенка. В других случаях бездействие родителей либо воздержание от определенного поведения служит основой сохранности психосоматического здоровья ребенка. Например, в отношении информационной безопасности - воздержание от совместного с детьми просмотра кинопродукции, предназначенной для детей старшего возраста или взрослых, а значит, содержащей вредные для ребенка факторы.</w:t>
      </w:r>
    </w:p>
    <w:p w:rsidR="00102F24" w:rsidRPr="00102F24" w:rsidRDefault="00102F24" w:rsidP="00102F24">
      <w:pPr>
        <w:pStyle w:val="a3"/>
        <w:shd w:val="clear" w:color="auto" w:fill="FFFFFF"/>
        <w:jc w:val="both"/>
        <w:rPr>
          <w:color w:val="202020"/>
          <w:sz w:val="28"/>
          <w:szCs w:val="28"/>
        </w:rPr>
      </w:pPr>
      <w:proofErr w:type="gramStart"/>
      <w:r w:rsidRPr="00102F24">
        <w:rPr>
          <w:color w:val="202020"/>
          <w:sz w:val="28"/>
          <w:szCs w:val="28"/>
        </w:rPr>
        <w:t>Гарантия информационной безопасности детей как обязанность родителей основывается на обязательном принятии ими мер, отмечаемых, в частности, в Федеральном </w:t>
      </w:r>
      <w:hyperlink r:id="rId11" w:history="1">
        <w:r w:rsidRPr="00102F24">
          <w:rPr>
            <w:rStyle w:val="a5"/>
            <w:color w:val="507DDF"/>
            <w:sz w:val="28"/>
            <w:szCs w:val="28"/>
          </w:rPr>
          <w:t>законе</w:t>
        </w:r>
      </w:hyperlink>
      <w:r w:rsidRPr="00102F24">
        <w:rPr>
          <w:color w:val="202020"/>
          <w:sz w:val="28"/>
          <w:szCs w:val="28"/>
        </w:rPr>
        <w:t> от 24.07.1998 № 124-ФЗ (ред. от 18.04.2018) «Об основных гарантиях прав ребенка в Российской Федерации», направленных на защиту детей от информации, пропаганды и агитации, наносящих вред их здоровью, нравственному и духовному развитию, в том числе от нетерпимости и неравенства, порнографии, пропаганды нетрадиционных</w:t>
      </w:r>
      <w:proofErr w:type="gramEnd"/>
      <w:r w:rsidRPr="00102F24">
        <w:rPr>
          <w:color w:val="202020"/>
          <w:sz w:val="28"/>
          <w:szCs w:val="28"/>
        </w:rPr>
        <w:t xml:space="preserve"> сексуальных отношений, насилия и жестокости, наркомании, токсикомании, антиобщественного поведения.</w:t>
      </w:r>
    </w:p>
    <w:p w:rsidR="00102F24" w:rsidRPr="00102F24" w:rsidRDefault="00102F24" w:rsidP="00102F24">
      <w:pPr>
        <w:pStyle w:val="a3"/>
        <w:shd w:val="clear" w:color="auto" w:fill="FFFFFF"/>
        <w:jc w:val="both"/>
        <w:rPr>
          <w:color w:val="202020"/>
          <w:sz w:val="28"/>
          <w:szCs w:val="28"/>
        </w:rPr>
      </w:pPr>
      <w:r w:rsidRPr="00102F24">
        <w:rPr>
          <w:color w:val="202020"/>
          <w:sz w:val="28"/>
          <w:szCs w:val="28"/>
        </w:rPr>
        <w:t xml:space="preserve">В соответствии с выводами специалистов по детской психологии детский возраст является наиболее подходящим периодом для становления высших психических функций, жизнедеятельность ребенка - образовательная, бытовая, социальная - протекает в определенной внешней среде, которая и наполняется различного рода, вида и формы информацией. Степень насыщенности информации явно превышает необходимый для удовлетворения потребности ребенка в информации порог. </w:t>
      </w:r>
      <w:proofErr w:type="gramStart"/>
      <w:r w:rsidRPr="00102F24">
        <w:rPr>
          <w:color w:val="202020"/>
          <w:sz w:val="28"/>
          <w:szCs w:val="28"/>
        </w:rPr>
        <w:t xml:space="preserve">Трансляции телепередач, радиовещание, музыка, просмотр кинопродукции, реклама, использующая различные бессознательно привлекающие внимание приемы, не имеющие цели удовлетворить существующие потребности, а направленные лишь на формирование новой </w:t>
      </w:r>
      <w:proofErr w:type="spellStart"/>
      <w:r w:rsidRPr="00102F24">
        <w:rPr>
          <w:color w:val="202020"/>
          <w:sz w:val="28"/>
          <w:szCs w:val="28"/>
        </w:rPr>
        <w:t>псевдопотребности</w:t>
      </w:r>
      <w:proofErr w:type="spellEnd"/>
      <w:r w:rsidRPr="00102F24">
        <w:rPr>
          <w:color w:val="202020"/>
          <w:sz w:val="28"/>
          <w:szCs w:val="28"/>
        </w:rPr>
        <w:t>, зависимости от постоянного притока информации; актуализация проблемы информационного насилия объясняется способностью информации формировать потребности, ценностные ориентации, убеждения и предпочтения в условиях развивающегося информационного общества.</w:t>
      </w:r>
      <w:proofErr w:type="gramEnd"/>
    </w:p>
    <w:p w:rsidR="00102F24" w:rsidRPr="00102F24" w:rsidRDefault="00102F24" w:rsidP="00102F24">
      <w:pPr>
        <w:pStyle w:val="a3"/>
        <w:shd w:val="clear" w:color="auto" w:fill="FFFFFF"/>
        <w:jc w:val="both"/>
        <w:rPr>
          <w:color w:val="202020"/>
          <w:sz w:val="28"/>
          <w:szCs w:val="28"/>
        </w:rPr>
      </w:pPr>
      <w:r w:rsidRPr="00102F24">
        <w:rPr>
          <w:color w:val="202020"/>
          <w:sz w:val="28"/>
          <w:szCs w:val="28"/>
        </w:rPr>
        <w:t xml:space="preserve">Защита от деструктивного информационного воздействия, препятствующего формированию основы социального поведения взрослеющей личности и адекватной системы его субъективных (личностных, субъективно-личностных) отношений к окружающему миру и самому себе, выступает приоритетным правом родителей перед всеми другими субъектами, включая государство, должностных лиц, распространителей и организаторов информационной продукции. Данное устанавливаемое преимущество родителей влечет появление соответствующей обязанности использования всех необходимых средств, находящихся в распоряжении родителей для сохранения психосоматического и нравственного здоровья своих детей. </w:t>
      </w:r>
      <w:r w:rsidRPr="00102F24">
        <w:rPr>
          <w:color w:val="202020"/>
          <w:sz w:val="28"/>
          <w:szCs w:val="28"/>
        </w:rPr>
        <w:lastRenderedPageBreak/>
        <w:t>Очевидно, что наибольшим влиянием на обеспечение информационной безопасности собственных детей обладают именно родители, которые имеют возможность определять не только время, продолжительность и периодичность потребления детьми различного рода информационной продукции, но и качество этой продукции путем применения родительской власти, безусловно признаваемой государством.</w:t>
      </w:r>
    </w:p>
    <w:p w:rsidR="00102F24" w:rsidRPr="00102F24" w:rsidRDefault="00102F24" w:rsidP="00102F24">
      <w:pPr>
        <w:pStyle w:val="a3"/>
        <w:shd w:val="clear" w:color="auto" w:fill="FFFFFF"/>
        <w:jc w:val="both"/>
        <w:rPr>
          <w:color w:val="202020"/>
          <w:sz w:val="28"/>
          <w:szCs w:val="28"/>
        </w:rPr>
      </w:pPr>
      <w:r w:rsidRPr="00102F24">
        <w:rPr>
          <w:color w:val="202020"/>
          <w:sz w:val="28"/>
          <w:szCs w:val="28"/>
        </w:rPr>
        <w:t xml:space="preserve">Не вызывает сомнений наличие вреда от бесконтрольного потребления детьми информации, будь то просмотр телевизионной продукции, кинофильмов, компьютерные игры, сомнительные зрелищные мероприятия (шоу, концерты и т.д.), ознакомление с печатной продукцией, содержащей элементы демонстрации половых отношений, категории «16+» и «18+». Поэтому главным способом защиты детей от вреда, причиняемого информацией, является применение родительской власти в форме запрета и контроля, неиспользование которых трактуется в региональных нормативных актах как «допуск» детей или «попустительство нахождению в определенном месте». </w:t>
      </w:r>
      <w:proofErr w:type="gramStart"/>
      <w:r w:rsidRPr="00102F24">
        <w:rPr>
          <w:color w:val="202020"/>
          <w:sz w:val="28"/>
          <w:szCs w:val="28"/>
        </w:rPr>
        <w:t>Перефразируя эти понятия в соответствии с рассматриваемой обязанностью, правонарушением может называться </w:t>
      </w:r>
      <w:r w:rsidRPr="00102F24">
        <w:rPr>
          <w:rStyle w:val="a4"/>
          <w:color w:val="202020"/>
          <w:sz w:val="28"/>
          <w:szCs w:val="28"/>
        </w:rPr>
        <w:t>допуск детей к потреблению информационной продукции</w:t>
      </w:r>
      <w:r w:rsidRPr="00102F24">
        <w:rPr>
          <w:color w:val="202020"/>
          <w:sz w:val="28"/>
          <w:szCs w:val="28"/>
        </w:rPr>
        <w:t>, способной причинить вред их здоровью и развитию, в том числе доступ к продукции средств массовой информации и размещаемой в информационно-телекоммуникационных сетях, либо </w:t>
      </w:r>
      <w:r w:rsidRPr="00102F24">
        <w:rPr>
          <w:rStyle w:val="a4"/>
          <w:color w:val="202020"/>
          <w:sz w:val="28"/>
          <w:szCs w:val="28"/>
        </w:rPr>
        <w:t>попустительство нахождению детей</w:t>
      </w:r>
      <w:r w:rsidRPr="00102F24">
        <w:rPr>
          <w:color w:val="202020"/>
          <w:sz w:val="28"/>
          <w:szCs w:val="28"/>
        </w:rPr>
        <w:t> в местах распространения информационной продукции, способной причинить вред их здоровью и физическому, психическому, духовному, нравственному развитию.</w:t>
      </w:r>
      <w:proofErr w:type="gramEnd"/>
    </w:p>
    <w:p w:rsidR="00102F24" w:rsidRPr="00102F24" w:rsidRDefault="00102F24" w:rsidP="00102F24">
      <w:pPr>
        <w:pStyle w:val="a3"/>
        <w:shd w:val="clear" w:color="auto" w:fill="FFFFFF"/>
        <w:jc w:val="both"/>
        <w:rPr>
          <w:color w:val="202020"/>
          <w:sz w:val="28"/>
          <w:szCs w:val="28"/>
        </w:rPr>
      </w:pPr>
      <w:proofErr w:type="gramStart"/>
      <w:r w:rsidRPr="00102F24">
        <w:rPr>
          <w:color w:val="202020"/>
          <w:sz w:val="28"/>
          <w:szCs w:val="28"/>
        </w:rPr>
        <w:t>Возникающая проблема понимания самими родителями возможного вреда от потребления их детьми информации решается положениями вышеупомянутого Федерального </w:t>
      </w:r>
      <w:hyperlink r:id="rId12" w:history="1">
        <w:r w:rsidRPr="00102F24">
          <w:rPr>
            <w:rStyle w:val="a5"/>
            <w:color w:val="507DDF"/>
            <w:sz w:val="28"/>
            <w:szCs w:val="28"/>
          </w:rPr>
          <w:t>закона</w:t>
        </w:r>
      </w:hyperlink>
      <w:r w:rsidRPr="00102F24">
        <w:rPr>
          <w:color w:val="202020"/>
          <w:sz w:val="28"/>
          <w:szCs w:val="28"/>
        </w:rPr>
        <w:t> "О защите детей от информации, причиняющей вред их здоровью и развитию", касающимися установления критериев возрастной классификации информационной продукции: осуществляемая на ее основе маркировка служит для родителей ориентиром определения вредного воздействия информации на ребенка.</w:t>
      </w:r>
      <w:proofErr w:type="gramEnd"/>
      <w:r w:rsidRPr="00102F24">
        <w:rPr>
          <w:color w:val="202020"/>
          <w:sz w:val="28"/>
          <w:szCs w:val="28"/>
        </w:rPr>
        <w:t xml:space="preserve"> Возрастная маркировка информационной продукции определяет поведение родителя относительно допуска ребенка к потреблению информации и может характеризовать противоправность деяния в случае попустительства потреблению информационной продукции, не соответствующей возрасту ребенка. Доступный для восприятия знак информационной продукции должен не столько рекомендовать родителям предпринять соответствующие меры по </w:t>
      </w:r>
      <w:proofErr w:type="gramStart"/>
      <w:r w:rsidRPr="00102F24">
        <w:rPr>
          <w:color w:val="202020"/>
          <w:sz w:val="28"/>
          <w:szCs w:val="28"/>
        </w:rPr>
        <w:t>контролю за</w:t>
      </w:r>
      <w:proofErr w:type="gramEnd"/>
      <w:r w:rsidRPr="00102F24">
        <w:rPr>
          <w:color w:val="202020"/>
          <w:sz w:val="28"/>
          <w:szCs w:val="28"/>
        </w:rPr>
        <w:t xml:space="preserve"> потреблением их детьми информации, сколько сообщать им о вредоносности конкретной информации или ее отдельных элементов и возможной ответственности их самих. Наблюдаемое полное игнорирование родителями возрастной маркировки, </w:t>
      </w:r>
      <w:proofErr w:type="gramStart"/>
      <w:r w:rsidRPr="00102F24">
        <w:rPr>
          <w:color w:val="202020"/>
          <w:sz w:val="28"/>
          <w:szCs w:val="28"/>
        </w:rPr>
        <w:t>например</w:t>
      </w:r>
      <w:proofErr w:type="gramEnd"/>
      <w:r w:rsidRPr="00102F24">
        <w:rPr>
          <w:color w:val="202020"/>
          <w:sz w:val="28"/>
          <w:szCs w:val="28"/>
        </w:rPr>
        <w:t xml:space="preserve"> при принятии решения о просмотре кинофильма, говорит о неэффективности принимаемых государством мер по обеспечению информационной безопасности детей и, в частности, </w:t>
      </w:r>
      <w:proofErr w:type="spellStart"/>
      <w:r w:rsidRPr="00102F24">
        <w:rPr>
          <w:color w:val="202020"/>
          <w:sz w:val="28"/>
          <w:szCs w:val="28"/>
        </w:rPr>
        <w:t>малоэффективности</w:t>
      </w:r>
      <w:proofErr w:type="spellEnd"/>
      <w:r w:rsidRPr="00102F24">
        <w:rPr>
          <w:color w:val="202020"/>
          <w:sz w:val="28"/>
          <w:szCs w:val="28"/>
        </w:rPr>
        <w:t xml:space="preserve"> Федерального </w:t>
      </w:r>
      <w:hyperlink r:id="rId13" w:history="1">
        <w:r w:rsidRPr="00102F24">
          <w:rPr>
            <w:rStyle w:val="a5"/>
            <w:color w:val="507DDF"/>
            <w:sz w:val="28"/>
            <w:szCs w:val="28"/>
          </w:rPr>
          <w:t>закона</w:t>
        </w:r>
      </w:hyperlink>
      <w:r w:rsidRPr="00102F24">
        <w:rPr>
          <w:color w:val="202020"/>
          <w:sz w:val="28"/>
          <w:szCs w:val="28"/>
        </w:rPr>
        <w:t xml:space="preserve"> «О защите детей от </w:t>
      </w:r>
      <w:r w:rsidRPr="00102F24">
        <w:rPr>
          <w:color w:val="202020"/>
          <w:sz w:val="28"/>
          <w:szCs w:val="28"/>
        </w:rPr>
        <w:lastRenderedPageBreak/>
        <w:t xml:space="preserve">информации, причиняющей вред их здоровью и развитию», поскольку даже при соблюдении распространителями информационной продукции всех его требований здоровье и развитие ребенка остаются незащищенными при легкомысленном попустительстве родителей, равнодушном </w:t>
      </w:r>
      <w:proofErr w:type="gramStart"/>
      <w:r w:rsidRPr="00102F24">
        <w:rPr>
          <w:color w:val="202020"/>
          <w:sz w:val="28"/>
          <w:szCs w:val="28"/>
        </w:rPr>
        <w:t>отношении</w:t>
      </w:r>
      <w:proofErr w:type="gramEnd"/>
      <w:r w:rsidRPr="00102F24">
        <w:rPr>
          <w:color w:val="202020"/>
          <w:sz w:val="28"/>
          <w:szCs w:val="28"/>
        </w:rPr>
        <w:t xml:space="preserve"> к восприятию их детьми информации.</w:t>
      </w:r>
    </w:p>
    <w:p w:rsidR="00102F24" w:rsidRPr="00102F24" w:rsidRDefault="00102F24" w:rsidP="00102F24">
      <w:pPr>
        <w:pStyle w:val="a3"/>
        <w:shd w:val="clear" w:color="auto" w:fill="FFFFFF"/>
        <w:jc w:val="both"/>
        <w:rPr>
          <w:color w:val="202020"/>
          <w:sz w:val="28"/>
          <w:szCs w:val="28"/>
        </w:rPr>
      </w:pPr>
      <w:proofErr w:type="gramStart"/>
      <w:r w:rsidRPr="00102F24">
        <w:rPr>
          <w:color w:val="202020"/>
          <w:sz w:val="28"/>
          <w:szCs w:val="28"/>
        </w:rPr>
        <w:t>Российским законодательством предусматриваются различные виды юридической ответственности за неисполнение или ненадлежащее исполнение обязанностей по воспитанию детей: административная (</w:t>
      </w:r>
      <w:hyperlink r:id="rId14" w:history="1">
        <w:r w:rsidRPr="00102F24">
          <w:rPr>
            <w:rStyle w:val="a5"/>
            <w:color w:val="507DDF"/>
            <w:sz w:val="28"/>
            <w:szCs w:val="28"/>
          </w:rPr>
          <w:t>ст. 5.35</w:t>
        </w:r>
      </w:hyperlink>
      <w:r w:rsidRPr="00102F24">
        <w:rPr>
          <w:color w:val="202020"/>
          <w:sz w:val="28"/>
          <w:szCs w:val="28"/>
        </w:rPr>
        <w:t> Кодекса Российской Федерации об административных правонарушениях; семейно-правовая (</w:t>
      </w:r>
      <w:hyperlink r:id="rId15" w:history="1">
        <w:r w:rsidRPr="00102F24">
          <w:rPr>
            <w:rStyle w:val="a5"/>
            <w:color w:val="507DDF"/>
            <w:sz w:val="28"/>
            <w:szCs w:val="28"/>
          </w:rPr>
          <w:t>ст. 69</w:t>
        </w:r>
      </w:hyperlink>
      <w:r w:rsidRPr="00102F24">
        <w:rPr>
          <w:color w:val="202020"/>
          <w:sz w:val="28"/>
          <w:szCs w:val="28"/>
        </w:rPr>
        <w:t>, </w:t>
      </w:r>
      <w:hyperlink r:id="rId16" w:history="1">
        <w:r w:rsidRPr="00102F24">
          <w:rPr>
            <w:rStyle w:val="a5"/>
            <w:color w:val="507DDF"/>
            <w:sz w:val="28"/>
            <w:szCs w:val="28"/>
          </w:rPr>
          <w:t>73</w:t>
        </w:r>
      </w:hyperlink>
      <w:r w:rsidRPr="00102F24">
        <w:rPr>
          <w:color w:val="202020"/>
          <w:sz w:val="28"/>
          <w:szCs w:val="28"/>
        </w:rPr>
        <w:t> СК РФ); уголовная (</w:t>
      </w:r>
      <w:hyperlink r:id="rId17" w:history="1">
        <w:r w:rsidRPr="00102F24">
          <w:rPr>
            <w:rStyle w:val="a5"/>
            <w:color w:val="507DDF"/>
            <w:sz w:val="28"/>
            <w:szCs w:val="28"/>
          </w:rPr>
          <w:t>ст. 156</w:t>
        </w:r>
      </w:hyperlink>
      <w:r w:rsidRPr="00102F24">
        <w:rPr>
          <w:color w:val="202020"/>
          <w:sz w:val="28"/>
          <w:szCs w:val="28"/>
        </w:rPr>
        <w:t>, </w:t>
      </w:r>
      <w:hyperlink r:id="rId18" w:history="1">
        <w:r w:rsidRPr="00102F24">
          <w:rPr>
            <w:rStyle w:val="a5"/>
            <w:color w:val="507DDF"/>
            <w:sz w:val="28"/>
            <w:szCs w:val="28"/>
          </w:rPr>
          <w:t>125</w:t>
        </w:r>
      </w:hyperlink>
      <w:r w:rsidRPr="00102F24">
        <w:rPr>
          <w:color w:val="202020"/>
          <w:sz w:val="28"/>
          <w:szCs w:val="28"/>
        </w:rPr>
        <w:t> Уголовного кодекса Российской Федерации).</w:t>
      </w:r>
      <w:proofErr w:type="gramEnd"/>
      <w:r w:rsidRPr="00102F24">
        <w:rPr>
          <w:color w:val="202020"/>
          <w:sz w:val="28"/>
          <w:szCs w:val="28"/>
        </w:rPr>
        <w:t xml:space="preserve"> Семейно-правовая ответственность </w:t>
      </w:r>
      <w:proofErr w:type="gramStart"/>
      <w:r w:rsidRPr="00102F24">
        <w:rPr>
          <w:color w:val="202020"/>
          <w:sz w:val="28"/>
          <w:szCs w:val="28"/>
        </w:rPr>
        <w:t>выражена</w:t>
      </w:r>
      <w:proofErr w:type="gramEnd"/>
      <w:r w:rsidRPr="00102F24">
        <w:rPr>
          <w:color w:val="202020"/>
          <w:sz w:val="28"/>
          <w:szCs w:val="28"/>
        </w:rPr>
        <w:t xml:space="preserve"> прежде всего в форме лишения родителей родительских прав, если они уклоняются от выполнения своих обязанностей либо злоупотребляют родительскими правами. В случае исполнения родительской обязанности по обеспечению информационной безопасности ребенка уклонение характеризуется отстранением от </w:t>
      </w:r>
      <w:proofErr w:type="gramStart"/>
      <w:r w:rsidRPr="00102F24">
        <w:rPr>
          <w:color w:val="202020"/>
          <w:sz w:val="28"/>
          <w:szCs w:val="28"/>
        </w:rPr>
        <w:t>контроля за</w:t>
      </w:r>
      <w:proofErr w:type="gramEnd"/>
      <w:r w:rsidRPr="00102F24">
        <w:rPr>
          <w:color w:val="202020"/>
          <w:sz w:val="28"/>
          <w:szCs w:val="28"/>
        </w:rPr>
        <w:t xml:space="preserve"> потреблением ребенком информационной продукции, непринятием мер по ограждению от проникновения вредной информации в его сознание, самоустранением от заботы о его психическом и нравственном развитии. Нерадивое, формальное и неполное исполнение родительских обязанностей, использование родительских прав, выраженных в реализации властных полномочий родителя, в ущерб интересам детей (</w:t>
      </w:r>
      <w:hyperlink r:id="rId19" w:history="1">
        <w:r w:rsidRPr="00102F24">
          <w:rPr>
            <w:rStyle w:val="a5"/>
            <w:color w:val="507DDF"/>
            <w:sz w:val="28"/>
            <w:szCs w:val="28"/>
          </w:rPr>
          <w:t>Постановление</w:t>
        </w:r>
      </w:hyperlink>
      <w:r w:rsidRPr="00102F24">
        <w:rPr>
          <w:color w:val="202020"/>
          <w:sz w:val="28"/>
          <w:szCs w:val="28"/>
        </w:rPr>
        <w:t> Пленума ВС РФ от 27 мая 1998 г. № 10), - например, совместный просмотр кинофильмов, запрещенных для детей, должны пониматься как злоупотребление родительскими правами. При этом для несения семейно-правовой ответственности в виде лишения родительских прав не имеет значения, повлекло ли уклонение наступление каких-либо вредных последствий или нет. Главным критерием злоупотребления родительскими правами признается интерес несовершеннолетнего. А интересы ребенка, которые считаются нормой и пределом воспитательных действий родителей, включают в числе прочего сохранность здоровья, физическое, психическое, духовное и нравственное здоровье ребенка, то есть информационную безопасность. Злоупотребление, «употребление во зло», родительскими правами усугубляется беспомощным состоянием и прямой зависимостью ребенка от родителя.</w:t>
      </w:r>
    </w:p>
    <w:p w:rsidR="00102F24" w:rsidRPr="00102F24" w:rsidRDefault="00102F24" w:rsidP="00102F24">
      <w:pPr>
        <w:pStyle w:val="a3"/>
        <w:shd w:val="clear" w:color="auto" w:fill="FFFFFF"/>
        <w:jc w:val="both"/>
        <w:rPr>
          <w:color w:val="202020"/>
          <w:sz w:val="28"/>
          <w:szCs w:val="28"/>
        </w:rPr>
      </w:pPr>
      <w:proofErr w:type="gramStart"/>
      <w:r w:rsidRPr="00102F24">
        <w:rPr>
          <w:color w:val="202020"/>
          <w:sz w:val="28"/>
          <w:szCs w:val="28"/>
        </w:rPr>
        <w:t>Основания для привлечения родителей к административной ответственности за неисполнение ими обязанностей по содержанию и воспитанию детей, предусмотренной </w:t>
      </w:r>
      <w:hyperlink r:id="rId20" w:history="1">
        <w:r w:rsidRPr="00102F24">
          <w:rPr>
            <w:rStyle w:val="a5"/>
            <w:color w:val="507DDF"/>
            <w:sz w:val="28"/>
            <w:szCs w:val="28"/>
          </w:rPr>
          <w:t>ст. 5.35</w:t>
        </w:r>
      </w:hyperlink>
      <w:r w:rsidRPr="00102F24">
        <w:rPr>
          <w:color w:val="202020"/>
          <w:sz w:val="28"/>
          <w:szCs w:val="28"/>
        </w:rPr>
        <w:t> КоАП РФ, могут быть применимы и в случае действий или бездействия родителей или лиц, их заменяющих, выраженных в неисполнении или ненадлежащем исполнении ими обязанностей по обеспечению информационной безопасности детей в форме недостаточной заботы об их здоровье и развитии при потреблении информационной</w:t>
      </w:r>
      <w:proofErr w:type="gramEnd"/>
      <w:r w:rsidRPr="00102F24">
        <w:rPr>
          <w:color w:val="202020"/>
          <w:sz w:val="28"/>
          <w:szCs w:val="28"/>
        </w:rPr>
        <w:t xml:space="preserve"> </w:t>
      </w:r>
      <w:r w:rsidRPr="00102F24">
        <w:rPr>
          <w:color w:val="202020"/>
          <w:sz w:val="28"/>
          <w:szCs w:val="28"/>
        </w:rPr>
        <w:lastRenderedPageBreak/>
        <w:t>продукции, допуска к потреблению информационной продукции, не соответствующей их возрасту.</w:t>
      </w:r>
    </w:p>
    <w:p w:rsidR="00102F24" w:rsidRPr="00102F24" w:rsidRDefault="00102F24" w:rsidP="00102F24">
      <w:pPr>
        <w:pStyle w:val="a3"/>
        <w:shd w:val="clear" w:color="auto" w:fill="FFFFFF"/>
        <w:jc w:val="both"/>
        <w:rPr>
          <w:color w:val="202020"/>
          <w:sz w:val="28"/>
          <w:szCs w:val="28"/>
        </w:rPr>
      </w:pPr>
      <w:proofErr w:type="gramStart"/>
      <w:r w:rsidRPr="00102F24">
        <w:rPr>
          <w:color w:val="202020"/>
          <w:sz w:val="28"/>
          <w:szCs w:val="28"/>
        </w:rPr>
        <w:t>Пренебрежение заботой о собственных детях, выраженное в форме попустительства нахождению малолетнего ребенка в месте распространения или демонстрации информационной продукции, способной причинить вред в связи с содержащимися в ней запрещенными для детей элементами, можно квалифицировать как оставление ребенка в опасности, то есть заведомое оставление ребенка в опасном для здоровья состоянии, лишенным возможности принять меры к самосохранению в связи с малолетством, либо</w:t>
      </w:r>
      <w:proofErr w:type="gramEnd"/>
      <w:r w:rsidRPr="00102F24">
        <w:rPr>
          <w:color w:val="202020"/>
          <w:sz w:val="28"/>
          <w:szCs w:val="28"/>
        </w:rPr>
        <w:t xml:space="preserve"> создание ситуации, подвергающей опасности здоровье ребенка, при </w:t>
      </w:r>
      <w:proofErr w:type="gramStart"/>
      <w:r w:rsidRPr="00102F24">
        <w:rPr>
          <w:color w:val="202020"/>
          <w:sz w:val="28"/>
          <w:szCs w:val="28"/>
        </w:rPr>
        <w:t>том</w:t>
      </w:r>
      <w:proofErr w:type="gramEnd"/>
      <w:r w:rsidRPr="00102F24">
        <w:rPr>
          <w:color w:val="202020"/>
          <w:sz w:val="28"/>
          <w:szCs w:val="28"/>
        </w:rPr>
        <w:t xml:space="preserve"> что родитель не только имел возможность, но и обязан был заботиться о его безопасности.</w:t>
      </w:r>
    </w:p>
    <w:p w:rsidR="00102F24" w:rsidRPr="00102F24" w:rsidRDefault="00102F24" w:rsidP="00102F24">
      <w:pPr>
        <w:pStyle w:val="a3"/>
        <w:shd w:val="clear" w:color="auto" w:fill="FFFFFF"/>
        <w:jc w:val="both"/>
        <w:rPr>
          <w:color w:val="202020"/>
          <w:sz w:val="28"/>
          <w:szCs w:val="28"/>
        </w:rPr>
      </w:pPr>
      <w:r w:rsidRPr="00102F24">
        <w:rPr>
          <w:color w:val="202020"/>
          <w:sz w:val="28"/>
          <w:szCs w:val="28"/>
        </w:rPr>
        <w:t xml:space="preserve">В настоящее время отдельными региональными нормативными актами установлена административная ответственность, касающаяся предупреждения причинения вреда здоровью детей, их физическому, интеллектуальному, психическому, духовному и нравственному развитию. Однако субъектами такого рода ответственности зачастую выступают участники предпринимательской деятельности, реализующие товары и услуги, способные причинить вред ребенку. Так, в ряде субъектов РФ предусмотрена административная ответственность за несоблюдение установленных требований к обеспечению мер по предупреждению причинения вреда здоровью и развитию детей. </w:t>
      </w:r>
      <w:proofErr w:type="gramStart"/>
      <w:r w:rsidRPr="00102F24">
        <w:rPr>
          <w:color w:val="202020"/>
          <w:sz w:val="28"/>
          <w:szCs w:val="28"/>
        </w:rPr>
        <w:t>Несоблюдение этих требований, согласно соответствующим региональным законам, выражено в форме допущения пребывания детей на объектах, предназначенных для оказания услуг и реализации товаров, пользование которыми и потребление которых может причинить вред детям (пивные рестораны, бары, рюмочные, места реализации товаров сексуального характера и т.п.), а также в форме допущения нахождения детей в ночное время в общественных местах без сопровождения родителей или</w:t>
      </w:r>
      <w:proofErr w:type="gramEnd"/>
      <w:r w:rsidRPr="00102F24">
        <w:rPr>
          <w:color w:val="202020"/>
          <w:sz w:val="28"/>
          <w:szCs w:val="28"/>
        </w:rPr>
        <w:t xml:space="preserve"> попустительства родителями, лицами, их заменяющими, на которых лежит обязанность воспитания и </w:t>
      </w:r>
      <w:proofErr w:type="gramStart"/>
      <w:r w:rsidRPr="00102F24">
        <w:rPr>
          <w:color w:val="202020"/>
          <w:sz w:val="28"/>
          <w:szCs w:val="28"/>
        </w:rPr>
        <w:t>контроля за</w:t>
      </w:r>
      <w:proofErr w:type="gramEnd"/>
      <w:r w:rsidRPr="00102F24">
        <w:rPr>
          <w:color w:val="202020"/>
          <w:sz w:val="28"/>
          <w:szCs w:val="28"/>
        </w:rPr>
        <w:t xml:space="preserve"> поведением ребенка, нахождению несовершеннолетнего в возрасте до шестнадцати лет на улице или в другом общественном месте, в том числе в игорных заведениях, в ночное время без сопровождения родителей (</w:t>
      </w:r>
      <w:hyperlink r:id="rId21" w:history="1">
        <w:r w:rsidRPr="00102F24">
          <w:rPr>
            <w:rStyle w:val="a5"/>
            <w:color w:val="507DDF"/>
            <w:sz w:val="28"/>
            <w:szCs w:val="28"/>
          </w:rPr>
          <w:t>Закон</w:t>
        </w:r>
      </w:hyperlink>
      <w:r w:rsidRPr="00102F24">
        <w:rPr>
          <w:color w:val="202020"/>
          <w:sz w:val="28"/>
          <w:szCs w:val="28"/>
        </w:rPr>
        <w:t xml:space="preserve"> Санкт-Петербурга от 24.02.2009 N 8-14). В данном случае субъектами административной ответственности выступают, помимо граждан и юридических лиц, также и родители, наказание для которых предусмотрено в виде штрафа в размере от пятисот </w:t>
      </w:r>
      <w:proofErr w:type="gramStart"/>
      <w:r w:rsidRPr="00102F24">
        <w:rPr>
          <w:color w:val="202020"/>
          <w:sz w:val="28"/>
          <w:szCs w:val="28"/>
        </w:rPr>
        <w:t>до тысячи рублей</w:t>
      </w:r>
      <w:proofErr w:type="gramEnd"/>
      <w:r w:rsidRPr="00102F24">
        <w:rPr>
          <w:color w:val="202020"/>
          <w:sz w:val="28"/>
          <w:szCs w:val="28"/>
        </w:rPr>
        <w:t>.</w:t>
      </w:r>
    </w:p>
    <w:p w:rsidR="00102F24" w:rsidRPr="00102F24" w:rsidRDefault="00102F24" w:rsidP="00102F24">
      <w:pPr>
        <w:pStyle w:val="a3"/>
        <w:shd w:val="clear" w:color="auto" w:fill="FFFFFF"/>
        <w:jc w:val="both"/>
        <w:rPr>
          <w:color w:val="202020"/>
          <w:sz w:val="28"/>
          <w:szCs w:val="28"/>
        </w:rPr>
      </w:pPr>
      <w:r w:rsidRPr="00102F24">
        <w:rPr>
          <w:color w:val="202020"/>
          <w:sz w:val="28"/>
          <w:szCs w:val="28"/>
        </w:rPr>
        <w:t xml:space="preserve">Таким образом, действующими нормативными актами предусматривается административная ответственность родителей как лиц, несущих конституционную обязанность заботиться о благополучии своих детей, в частности, за недостаточный </w:t>
      </w:r>
      <w:proofErr w:type="gramStart"/>
      <w:r w:rsidRPr="00102F24">
        <w:rPr>
          <w:color w:val="202020"/>
          <w:sz w:val="28"/>
          <w:szCs w:val="28"/>
        </w:rPr>
        <w:t>контроль за</w:t>
      </w:r>
      <w:proofErr w:type="gramEnd"/>
      <w:r w:rsidRPr="00102F24">
        <w:rPr>
          <w:color w:val="202020"/>
          <w:sz w:val="28"/>
          <w:szCs w:val="28"/>
        </w:rPr>
        <w:t xml:space="preserve"> нахождением своих детей и их поведением в определенном месте. Нахождение в определенном месте </w:t>
      </w:r>
      <w:r w:rsidRPr="00102F24">
        <w:rPr>
          <w:color w:val="202020"/>
          <w:sz w:val="28"/>
          <w:szCs w:val="28"/>
        </w:rPr>
        <w:lastRenderedPageBreak/>
        <w:t xml:space="preserve">ребенка, способное причинить ему вред, включает и приобщение к информации, запрещенной для него в силу возраста, а потому требует особого внимания и бдительности родителей, </w:t>
      </w:r>
      <w:proofErr w:type="gramStart"/>
      <w:r w:rsidRPr="00102F24">
        <w:rPr>
          <w:color w:val="202020"/>
          <w:sz w:val="28"/>
          <w:szCs w:val="28"/>
        </w:rPr>
        <w:t>а</w:t>
      </w:r>
      <w:proofErr w:type="gramEnd"/>
      <w:r w:rsidRPr="00102F24">
        <w:rPr>
          <w:color w:val="202020"/>
          <w:sz w:val="28"/>
          <w:szCs w:val="28"/>
        </w:rPr>
        <w:t xml:space="preserve"> следовательно, установления административной ответственности вследствие отсутствия такого внимания и контроля.</w:t>
      </w:r>
    </w:p>
    <w:p w:rsidR="00102F24" w:rsidRPr="00102F24" w:rsidRDefault="00102F24" w:rsidP="00102F24">
      <w:pPr>
        <w:pStyle w:val="a3"/>
        <w:shd w:val="clear" w:color="auto" w:fill="FFFFFF"/>
        <w:jc w:val="both"/>
        <w:rPr>
          <w:color w:val="202020"/>
          <w:sz w:val="28"/>
          <w:szCs w:val="28"/>
        </w:rPr>
      </w:pPr>
      <w:r w:rsidRPr="00102F24">
        <w:rPr>
          <w:color w:val="202020"/>
          <w:sz w:val="28"/>
          <w:szCs w:val="28"/>
        </w:rPr>
        <w:t>Забота о всесторонней безопасности детей, их здоровье, психическом и нравственном развитии это общая задача государства, общества и, главным образом, родителей, имеющих приоритет в воспитании своих детей.</w:t>
      </w:r>
    </w:p>
    <w:p w:rsidR="00102F24" w:rsidRPr="00102F24" w:rsidRDefault="00102F24" w:rsidP="00102F24">
      <w:pPr>
        <w:pStyle w:val="a3"/>
        <w:shd w:val="clear" w:color="auto" w:fill="FFFFFF"/>
        <w:jc w:val="both"/>
        <w:rPr>
          <w:color w:val="202020"/>
          <w:sz w:val="28"/>
          <w:szCs w:val="28"/>
        </w:rPr>
      </w:pPr>
      <w:r w:rsidRPr="00102F24">
        <w:rPr>
          <w:color w:val="202020"/>
          <w:sz w:val="28"/>
          <w:szCs w:val="28"/>
        </w:rPr>
        <w:t> </w:t>
      </w:r>
    </w:p>
    <w:p w:rsidR="00281000" w:rsidRPr="00102F24" w:rsidRDefault="00281000" w:rsidP="00102F2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81000" w:rsidRPr="00102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24"/>
    <w:rsid w:val="00102F24"/>
    <w:rsid w:val="0028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2F24"/>
    <w:rPr>
      <w:b/>
      <w:bCs/>
    </w:rPr>
  </w:style>
  <w:style w:type="character" w:styleId="a5">
    <w:name w:val="Hyperlink"/>
    <w:basedOn w:val="a0"/>
    <w:uiPriority w:val="99"/>
    <w:semiHidden/>
    <w:unhideWhenUsed/>
    <w:rsid w:val="00102F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2F24"/>
    <w:rPr>
      <w:b/>
      <w:bCs/>
    </w:rPr>
  </w:style>
  <w:style w:type="character" w:styleId="a5">
    <w:name w:val="Hyperlink"/>
    <w:basedOn w:val="a0"/>
    <w:uiPriority w:val="99"/>
    <w:semiHidden/>
    <w:unhideWhenUsed/>
    <w:rsid w:val="00102F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85DD66F2C8C9583C7C4F747C098C54C2B7E6CFEF787501E673F866143E2E0A11AC9DCAC7650CB6G5y5E" TargetMode="External"/><Relationship Id="rId13" Type="http://schemas.openxmlformats.org/officeDocument/2006/relationships/hyperlink" Target="consultantplus://offline/ref=E085DD66F2C8C9583C7C4F747C098C54C2B7EACBEC787501E673F86614G3yEE" TargetMode="External"/><Relationship Id="rId18" Type="http://schemas.openxmlformats.org/officeDocument/2006/relationships/hyperlink" Target="consultantplus://offline/ref=E085DD66F2C8C9583C7C4F747C098C54C2B6E7C5EA7D7501E673F866143E2E0A11AC9DCAC76508B9G5y8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085DD66F2C8C9583C7C506569098C54CBB6E1C5ED76280BEE2AF464G1y3E" TargetMode="External"/><Relationship Id="rId7" Type="http://schemas.openxmlformats.org/officeDocument/2006/relationships/hyperlink" Target="consultantplus://offline/ref=E085DD66F2C8C9583C7C4F747C098C54C2B7E6CFEF787501E673F86614G3yEE" TargetMode="External"/><Relationship Id="rId12" Type="http://schemas.openxmlformats.org/officeDocument/2006/relationships/hyperlink" Target="consultantplus://offline/ref=E085DD66F2C8C9583C7C4F747C098C54C2B7EACBEC787501E673F86614G3yEE" TargetMode="External"/><Relationship Id="rId17" Type="http://schemas.openxmlformats.org/officeDocument/2006/relationships/hyperlink" Target="consultantplus://offline/ref=E085DD66F2C8C9583C7C4F747C098C54C2B6E7C5EA7D7501E673F866143E2E0A11AC9DCAC76506B6G5yF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085DD66F2C8C9583C7C4F747C098C54C2B7E6CFEF787501E673F866143E2E0A11AC9DCAC7650DBBG5yDE" TargetMode="External"/><Relationship Id="rId20" Type="http://schemas.openxmlformats.org/officeDocument/2006/relationships/hyperlink" Target="consultantplus://offline/ref=E085DD66F2C8C9583C7C4F747C098C54C2B6E7CBEE7A7501E673F866143E2E0A11AC9DCAC7650CB7G5yE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085DD66F2C8C9583C7C4F747C098C54C1B9E4C9E02B2203B726F6631C6E661A5FE990CBC661G0y7E" TargetMode="External"/><Relationship Id="rId11" Type="http://schemas.openxmlformats.org/officeDocument/2006/relationships/hyperlink" Target="consultantplus://offline/ref=E085DD66F2C8C9583C7C4F747C098C54C2B4E6CDE37F7501E673F86614G3yEE" TargetMode="External"/><Relationship Id="rId5" Type="http://schemas.openxmlformats.org/officeDocument/2006/relationships/hyperlink" Target="consultantplus://offline/ref=E085DD66F2C8C9583C7C4F747C098C54C1B9E4C9E02B2203B726F6G6y3E" TargetMode="External"/><Relationship Id="rId15" Type="http://schemas.openxmlformats.org/officeDocument/2006/relationships/hyperlink" Target="consultantplus://offline/ref=E085DD66F2C8C9583C7C4F747C098C54C2B7E6CFEF787501E673F866143E2E0A11AC9DCAC7650DBCG5yE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085DD66F2C8C9583C7C4F747C098C54C2B7E6CFEF787501E673F866143E2E0A11AC9DCAC7650CB7G5yAE" TargetMode="External"/><Relationship Id="rId19" Type="http://schemas.openxmlformats.org/officeDocument/2006/relationships/hyperlink" Target="consultantplus://offline/ref=E085DD66F2C8C9583C7C4F747C098C54C5B7E1CBEB76280BEE2AF464G1y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85DD66F2C8C9583C7C4F747C098C54C2B7E6CFEF787501E673F866143E2E0A11AC9DCAC7650CB6G5y5E" TargetMode="External"/><Relationship Id="rId14" Type="http://schemas.openxmlformats.org/officeDocument/2006/relationships/hyperlink" Target="consultantplus://offline/ref=E085DD66F2C8C9583C7C4F747C098C54C2B6E7CBEE7A7501E673F866143E2E0A11AC9DCAC7650CB7G5yE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2771</Words>
  <Characters>15797</Characters>
  <Application>Microsoft Office Word</Application>
  <DocSecurity>0</DocSecurity>
  <Lines>131</Lines>
  <Paragraphs>37</Paragraphs>
  <ScaleCrop>false</ScaleCrop>
  <Company/>
  <LinksUpToDate>false</LinksUpToDate>
  <CharactersWithSpaces>18531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OBR-303-KLG</dc:creator>
  <cp:lastModifiedBy>OBR-303-KLG</cp:lastModifiedBy>
  <cp:revision>1</cp:revision>
  <dcterms:created xsi:type="dcterms:W3CDTF">2020-03-10T14:10:00Z</dcterms:created>
  <dcterms:modified xsi:type="dcterms:W3CDTF">2020-03-10T14:12:00Z</dcterms:modified>
</cp:coreProperties>
</file>